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职业病危害因素定期检测报告</w:t>
      </w:r>
      <w:r>
        <w:rPr>
          <w:rFonts w:hint="eastAsia"/>
          <w:b/>
          <w:bCs/>
          <w:sz w:val="36"/>
          <w:szCs w:val="36"/>
        </w:rPr>
        <w:t>项目网上公开信息表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2115"/>
        <w:gridCol w:w="6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建设单位/用人单位</w:t>
            </w:r>
          </w:p>
        </w:tc>
        <w:tc>
          <w:tcPr>
            <w:tcW w:w="830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 Regular" w:hAnsi="Times New Roman Regular" w:eastAsia="仿宋_GB2312" w:cs="Times New Roman Regular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Times New Roman Regular" w:hAnsi="Times New Roman Regular" w:eastAsia="仿宋_GB2312" w:cs="Times New Roman Regular"/>
                <w:szCs w:val="21"/>
                <w:lang w:eastAsia="zh-CN"/>
              </w:rPr>
              <w:t>永州市金拓泰新型环保建材有限</w:t>
            </w:r>
            <w:bookmarkEnd w:id="0"/>
            <w:r>
              <w:rPr>
                <w:rFonts w:hint="eastAsia" w:ascii="Times New Roman Regular" w:hAnsi="Times New Roman Regular" w:eastAsia="仿宋_GB2312" w:cs="Times New Roman Regular"/>
                <w:szCs w:val="21"/>
                <w:lang w:eastAsia="zh-CN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项目地址</w:t>
            </w:r>
          </w:p>
        </w:tc>
        <w:tc>
          <w:tcPr>
            <w:tcW w:w="83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0" w:lineRule="atLeas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 w:val="21"/>
                <w:szCs w:val="21"/>
                <w:lang w:val="en-US" w:eastAsia="zh-CN"/>
              </w:rPr>
              <w:t>湖南省永州市零陵区珠山镇上田村工业园内2号厂房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及联系电话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汪顺波15111625355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8303" w:type="dxa"/>
            <w:gridSpan w:val="2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永州市金拓泰新型环保建材有限公司职业病危害因素检测报告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报告编号</w:t>
            </w:r>
          </w:p>
        </w:tc>
        <w:tc>
          <w:tcPr>
            <w:tcW w:w="830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default" w:ascii="Times New Roman Regular" w:hAnsi="Times New Roman Regular" w:cs="Times New Roman Regular"/>
                <w:sz w:val="21"/>
                <w:szCs w:val="21"/>
                <w:u w:val="none"/>
                <w:lang w:eastAsia="zh-CN"/>
              </w:rPr>
              <w:t>HQ2308Z002-JC001409号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项目简介</w:t>
            </w:r>
          </w:p>
        </w:tc>
        <w:tc>
          <w:tcPr>
            <w:tcW w:w="830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仿宋_GB2312" w:cs="宋体"/>
                <w:szCs w:val="21"/>
                <w:lang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用人单位主要产品为碳酸钙、硫酸钙、氢氧化钙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现场调查</w:t>
            </w:r>
          </w:p>
        </w:tc>
        <w:tc>
          <w:tcPr>
            <w:tcW w:w="21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eastAsia="zh-CN"/>
              </w:rPr>
              <w:t>2023年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8月29日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刘磊、周帅斌、龚扬名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汪顺波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现场采样/检测</w:t>
            </w:r>
          </w:p>
        </w:tc>
        <w:tc>
          <w:tcPr>
            <w:tcW w:w="21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时间</w:t>
            </w:r>
          </w:p>
        </w:tc>
        <w:tc>
          <w:tcPr>
            <w:tcW w:w="6188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 Regular" w:hAnsi="Times New Roman Regular" w:eastAsia="仿宋_GB2312" w:cs="Times New Roman Regular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  <w:lang w:eastAsia="zh-CN"/>
              </w:rPr>
              <w:t>2023年</w:t>
            </w:r>
            <w:r>
              <w:rPr>
                <w:rFonts w:hint="default" w:ascii="Times New Roman Regular" w:hAnsi="Times New Roman Regular" w:eastAsia="仿宋_GB2312" w:cs="Times New Roman Regular"/>
                <w:szCs w:val="21"/>
                <w:lang w:val="en-US" w:eastAsia="zh-CN"/>
              </w:rPr>
              <w:t>8月31日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技术人员</w:t>
            </w:r>
          </w:p>
        </w:tc>
        <w:tc>
          <w:tcPr>
            <w:tcW w:w="6188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刘磊、周帅斌、龚扬名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1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陪同人</w:t>
            </w:r>
          </w:p>
        </w:tc>
        <w:tc>
          <w:tcPr>
            <w:tcW w:w="6188" w:type="dxa"/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auto"/>
                <w:kern w:val="2"/>
                <w:sz w:val="21"/>
                <w:szCs w:val="21"/>
                <w:lang w:val="en-US" w:eastAsia="zh-CN" w:bidi="ar-SA"/>
              </w:rPr>
              <w:t>汪顺波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项目组成员</w:t>
            </w:r>
          </w:p>
        </w:tc>
        <w:tc>
          <w:tcPr>
            <w:tcW w:w="830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刘磊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卜尔红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陈方兵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周帅斌、龚扬名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3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存在的职业病危害因素及检测结果</w:t>
            </w:r>
          </w:p>
        </w:tc>
        <w:tc>
          <w:tcPr>
            <w:tcW w:w="8303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sz w:val="21"/>
                <w:szCs w:val="21"/>
              </w:rPr>
              <w:t>本次检测期间</w:t>
            </w:r>
            <w:r>
              <w:rPr>
                <w:rFonts w:hint="eastAsia" w:eastAsia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工作场所中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物理因素为噪声，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共计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个检测项目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，5个检测岗位的噪声强度检测结果均符合《工作场所有害因素职业接触限值 第2部分：物理因素》(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GBZ 2.2-2007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)要求；</w:t>
            </w:r>
          </w:p>
          <w:p>
            <w:pPr>
              <w:numPr>
                <w:ilvl w:val="0"/>
                <w:numId w:val="0"/>
              </w:numPr>
              <w:spacing w:line="0" w:lineRule="atLeas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2、本次检测期间，工作场所中化学有害因素为其他粉尘，共计1个检测项目，其他粉尘4个检测岗位的化学有害因素浓度检测结果均符合《工作场所有害因素职业接触限值 第1部分：化学有害因素》要求。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82" w:type="dxa"/>
            <w:gridSpan w:val="3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技术服务图像（现场调查、现场采样/检测）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6" w:hRule="atLeast"/>
        </w:trPr>
        <w:tc>
          <w:tcPr>
            <w:tcW w:w="10682" w:type="dxa"/>
            <w:gridSpan w:val="3"/>
            <w:vAlign w:val="center"/>
          </w:tcPr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93"/>
              <w:gridCol w:w="516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293" w:type="dxa"/>
                </w:tcPr>
                <w:p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drawing>
                      <wp:inline distT="0" distB="0" distL="114300" distR="114300">
                        <wp:extent cx="3369945" cy="3490595"/>
                        <wp:effectExtent l="0" t="0" r="8255" b="14605"/>
                        <wp:docPr id="1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69945" cy="34905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163" w:type="dxa"/>
                </w:tcPr>
                <w:p>
                  <w:pPr>
                    <w:spacing w:line="0" w:lineRule="atLeast"/>
                    <w:jc w:val="center"/>
                    <w:rPr>
                      <w:rFonts w:hint="eastAsia" w:ascii="宋体" w:hAnsi="宋体" w:eastAsia="宋体" w:cs="宋体"/>
                      <w:szCs w:val="21"/>
                      <w:vertAlign w:val="baseline"/>
                    </w:rPr>
                  </w:pPr>
                  <w: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20320</wp:posOffset>
                        </wp:positionH>
                        <wp:positionV relativeFrom="paragraph">
                          <wp:posOffset>52705</wp:posOffset>
                        </wp:positionV>
                        <wp:extent cx="3060065" cy="3428365"/>
                        <wp:effectExtent l="0" t="0" r="13335" b="635"/>
                        <wp:wrapTopAndBottom/>
                        <wp:docPr id="3" name="图片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0065" cy="34283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rPr>
          <w:sz w:val="18"/>
          <w:szCs w:val="18"/>
        </w:rPr>
      </w:pPr>
    </w:p>
    <w:sectPr>
      <w:footerReference r:id="rId3" w:type="default"/>
      <w:pgSz w:w="11906" w:h="16838"/>
      <w:pgMar w:top="720" w:right="720" w:bottom="720" w:left="720" w:header="454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3682A9"/>
    <w:multiLevelType w:val="singleLevel"/>
    <w:tmpl w:val="4F3682A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D79FB"/>
    <w:rsid w:val="000E7E54"/>
    <w:rsid w:val="00130073"/>
    <w:rsid w:val="00A71AB9"/>
    <w:rsid w:val="090D79FB"/>
    <w:rsid w:val="1FCD76FA"/>
    <w:rsid w:val="285E49B0"/>
    <w:rsid w:val="2A6C702E"/>
    <w:rsid w:val="2E087F26"/>
    <w:rsid w:val="387F5B47"/>
    <w:rsid w:val="3BCD3017"/>
    <w:rsid w:val="477F45FD"/>
    <w:rsid w:val="52AC2455"/>
    <w:rsid w:val="52FE247F"/>
    <w:rsid w:val="6A8F598F"/>
    <w:rsid w:val="74FDEEDF"/>
    <w:rsid w:val="F7BD6A8E"/>
    <w:rsid w:val="FEFF9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159</Characters>
  <Lines>1</Lines>
  <Paragraphs>1</Paragraphs>
  <TotalTime>0</TotalTime>
  <ScaleCrop>false</ScaleCrop>
  <LinksUpToDate>false</LinksUpToDate>
  <CharactersWithSpaces>185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2021-07-23T09:52:00Z</dcterms:created>
  <dc:creator>谢大大</dc:creator>
  <cp:lastModifiedBy>陈方兵</cp:lastModifiedBy>
  <dcterms:modified xsi:type="dcterms:W3CDTF">2024-10-08T08:05:32Z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E9F54BCB9A81434CB8CACB27AEECB89E_13</vt:lpwstr>
  </property>
</Properties>
</file>