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44"/>
        </w:rPr>
      </w:pPr>
    </w:p>
    <w:p>
      <w:pPr>
        <w:rPr>
          <w:sz w:val="44"/>
        </w:rPr>
      </w:pPr>
    </w:p>
    <w:p>
      <w:pPr>
        <w:rPr>
          <w:sz w:val="44"/>
        </w:rPr>
      </w:pPr>
    </w:p>
    <w:p>
      <w:pPr>
        <w:spacing w:line="360" w:lineRule="auto"/>
        <w:jc w:val="center"/>
        <w:rPr>
          <w:bCs/>
          <w:sz w:val="72"/>
          <w:szCs w:val="72"/>
        </w:rPr>
      </w:pPr>
      <w:r>
        <w:rPr>
          <w:bCs/>
          <w:sz w:val="72"/>
          <w:szCs w:val="72"/>
        </w:rPr>
        <w:t>建设项目环保设施</w:t>
      </w:r>
    </w:p>
    <w:p>
      <w:pPr>
        <w:spacing w:line="360" w:lineRule="auto"/>
        <w:jc w:val="center"/>
        <w:rPr>
          <w:bCs/>
          <w:sz w:val="72"/>
          <w:szCs w:val="72"/>
        </w:rPr>
      </w:pPr>
      <w:r>
        <w:rPr>
          <w:bCs/>
          <w:sz w:val="72"/>
          <w:szCs w:val="72"/>
        </w:rPr>
        <w:t>竣工验收</w:t>
      </w:r>
      <w:r>
        <w:rPr>
          <w:rFonts w:hint="eastAsia"/>
          <w:bCs/>
          <w:sz w:val="72"/>
          <w:szCs w:val="72"/>
        </w:rPr>
        <w:t>报告（表）</w:t>
      </w:r>
    </w:p>
    <w:p>
      <w:pPr>
        <w:spacing w:line="360" w:lineRule="auto"/>
        <w:jc w:val="center"/>
      </w:pPr>
    </w:p>
    <w:p>
      <w:pPr>
        <w:spacing w:line="360" w:lineRule="auto"/>
        <w:jc w:val="center"/>
        <w:rPr>
          <w:sz w:val="28"/>
          <w:szCs w:val="28"/>
        </w:rPr>
      </w:pPr>
      <w:bookmarkStart w:id="0" w:name="sn"/>
      <w:bookmarkEnd w:id="0"/>
    </w:p>
    <w:p>
      <w:pPr>
        <w:spacing w:line="360" w:lineRule="auto"/>
        <w:jc w:val="center"/>
        <w:rPr>
          <w:sz w:val="28"/>
          <w:szCs w:val="28"/>
        </w:rPr>
      </w:pPr>
    </w:p>
    <w:p>
      <w:pPr>
        <w:spacing w:line="360" w:lineRule="auto"/>
        <w:jc w:val="center"/>
      </w:pPr>
    </w:p>
    <w:p>
      <w:pPr>
        <w:pStyle w:val="2"/>
      </w:pPr>
    </w:p>
    <w:p>
      <w:pPr>
        <w:spacing w:line="360" w:lineRule="auto"/>
        <w:jc w:val="center"/>
      </w:pPr>
    </w:p>
    <w:p>
      <w:pPr>
        <w:spacing w:line="360" w:lineRule="auto"/>
        <w:jc w:val="center"/>
      </w:pPr>
    </w:p>
    <w:p>
      <w:pPr>
        <w:spacing w:line="360" w:lineRule="auto"/>
        <w:jc w:val="center"/>
      </w:pPr>
    </w:p>
    <w:tbl>
      <w:tblPr>
        <w:tblStyle w:val="13"/>
        <w:tblW w:w="920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9"/>
        <w:gridCol w:w="73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743" w:hRule="atLeast"/>
        </w:trPr>
        <w:tc>
          <w:tcPr>
            <w:tcW w:w="1809" w:type="dxa"/>
            <w:tcBorders>
              <w:top w:val="nil"/>
              <w:left w:val="nil"/>
              <w:bottom w:val="nil"/>
              <w:right w:val="nil"/>
            </w:tcBorders>
            <w:vAlign w:val="bottom"/>
          </w:tcPr>
          <w:p>
            <w:pPr>
              <w:spacing w:line="480" w:lineRule="exact"/>
              <w:ind w:right="-107" w:rightChars="-51"/>
              <w:jc w:val="right"/>
              <w:rPr>
                <w:rFonts w:ascii="宋体" w:hAnsi="宋体"/>
                <w:szCs w:val="21"/>
              </w:rPr>
            </w:pPr>
            <w:r>
              <w:rPr>
                <w:sz w:val="32"/>
              </w:rPr>
              <w:t>项目名称：</w:t>
            </w:r>
          </w:p>
        </w:tc>
        <w:tc>
          <w:tcPr>
            <w:tcW w:w="7392" w:type="dxa"/>
            <w:tcBorders>
              <w:top w:val="nil"/>
              <w:left w:val="nil"/>
              <w:bottom w:val="single" w:color="auto" w:sz="4" w:space="0"/>
              <w:right w:val="nil"/>
            </w:tcBorders>
            <w:vAlign w:val="bottom"/>
          </w:tcPr>
          <w:p>
            <w:pPr>
              <w:spacing w:line="480" w:lineRule="exact"/>
              <w:ind w:left="-2" w:leftChars="-51" w:hanging="105" w:hangingChars="33"/>
              <w:jc w:val="center"/>
              <w:rPr>
                <w:rFonts w:ascii="宋体" w:hAnsi="宋体"/>
                <w:sz w:val="32"/>
                <w:szCs w:val="32"/>
              </w:rPr>
            </w:pPr>
            <w:r>
              <w:rPr>
                <w:rFonts w:hint="eastAsia" w:ascii="宋体" w:hAnsi="宋体"/>
                <w:sz w:val="32"/>
                <w:szCs w:val="32"/>
              </w:rPr>
              <w:t>肇庆昆琪五金制品有限公司新建锅炉项目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1" w:hRule="atLeast"/>
        </w:trPr>
        <w:tc>
          <w:tcPr>
            <w:tcW w:w="1809" w:type="dxa"/>
            <w:tcBorders>
              <w:top w:val="nil"/>
              <w:left w:val="nil"/>
              <w:bottom w:val="nil"/>
              <w:right w:val="nil"/>
            </w:tcBorders>
            <w:vAlign w:val="bottom"/>
          </w:tcPr>
          <w:p>
            <w:pPr>
              <w:spacing w:line="480" w:lineRule="exact"/>
              <w:ind w:right="-107" w:rightChars="-51"/>
              <w:jc w:val="right"/>
              <w:rPr>
                <w:rFonts w:ascii="宋体" w:hAnsi="宋体"/>
                <w:szCs w:val="21"/>
              </w:rPr>
            </w:pPr>
            <w:r>
              <w:rPr>
                <w:sz w:val="32"/>
              </w:rPr>
              <w:t>建设单位</w:t>
            </w:r>
            <w:r>
              <w:rPr>
                <w:sz w:val="32"/>
                <w:szCs w:val="32"/>
              </w:rPr>
              <w:t>：</w:t>
            </w:r>
          </w:p>
        </w:tc>
        <w:tc>
          <w:tcPr>
            <w:tcW w:w="7392" w:type="dxa"/>
            <w:tcBorders>
              <w:left w:val="nil"/>
              <w:right w:val="nil"/>
            </w:tcBorders>
            <w:vAlign w:val="bottom"/>
          </w:tcPr>
          <w:p>
            <w:pPr>
              <w:spacing w:line="480" w:lineRule="exact"/>
              <w:jc w:val="center"/>
              <w:rPr>
                <w:rFonts w:ascii="宋体" w:hAnsi="宋体"/>
                <w:sz w:val="32"/>
                <w:szCs w:val="32"/>
              </w:rPr>
            </w:pPr>
            <w:r>
              <w:rPr>
                <w:rFonts w:hint="eastAsia" w:ascii="宋体" w:hAnsi="宋体"/>
                <w:sz w:val="32"/>
                <w:szCs w:val="32"/>
              </w:rPr>
              <w:t>肇庆昆琪五金制品有限公司</w:t>
            </w:r>
          </w:p>
        </w:tc>
      </w:tr>
    </w:tbl>
    <w:p>
      <w:pPr>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jc w:val="center"/>
        <w:rPr>
          <w:sz w:val="36"/>
          <w:szCs w:val="36"/>
        </w:rPr>
      </w:pPr>
      <w:r>
        <w:rPr>
          <w:rFonts w:hint="eastAsia"/>
          <w:sz w:val="36"/>
          <w:szCs w:val="36"/>
          <w:lang w:eastAsia="zh-CN"/>
        </w:rPr>
        <w:t>肇庆昆琪五金制品</w:t>
      </w:r>
      <w:r>
        <w:rPr>
          <w:rFonts w:hint="eastAsia"/>
          <w:sz w:val="36"/>
          <w:szCs w:val="36"/>
        </w:rPr>
        <w:t>有限公司</w:t>
      </w:r>
    </w:p>
    <w:p>
      <w:pPr>
        <w:spacing w:line="560" w:lineRule="exact"/>
        <w:ind w:left="2660" w:leftChars="67" w:hanging="2519" w:hangingChars="656"/>
        <w:jc w:val="center"/>
        <w:rPr>
          <w:bCs/>
          <w:spacing w:val="12"/>
          <w:sz w:val="36"/>
          <w:szCs w:val="36"/>
        </w:rPr>
      </w:pPr>
      <w:r>
        <w:rPr>
          <w:rFonts w:hint="eastAsia"/>
          <w:bCs/>
          <w:spacing w:val="12"/>
          <w:sz w:val="36"/>
          <w:szCs w:val="36"/>
        </w:rPr>
        <w:t>二〇一八年四月</w:t>
      </w:r>
      <w:r>
        <w:rPr>
          <w:rFonts w:hint="eastAsia"/>
          <w:bCs/>
          <w:spacing w:val="12"/>
          <w:sz w:val="36"/>
          <w:szCs w:val="36"/>
        </w:rPr>
        <w:br w:type="page"/>
      </w:r>
    </w:p>
    <w:p>
      <w:pPr>
        <w:pageBreakBefore w:val="0"/>
        <w:widowControl w:val="0"/>
        <w:kinsoku/>
        <w:wordWrap/>
        <w:overflowPunct/>
        <w:topLinePunct w:val="0"/>
        <w:autoSpaceDE/>
        <w:autoSpaceDN/>
        <w:bidi w:val="0"/>
        <w:adjustRightInd w:val="0"/>
        <w:snapToGrid/>
        <w:spacing w:line="360" w:lineRule="auto"/>
        <w:jc w:val="center"/>
        <w:textAlignment w:val="baseline"/>
        <w:outlineLvl w:val="9"/>
        <w:rPr>
          <w:rFonts w:hint="eastAsia" w:ascii="黑体" w:hAnsi="黑体" w:eastAsia="黑体" w:cs="黑体"/>
          <w:b/>
          <w:bCs/>
          <w:color w:val="000000"/>
          <w:sz w:val="24"/>
          <w:szCs w:val="24"/>
        </w:rPr>
      </w:pPr>
      <w:r>
        <w:rPr>
          <w:rFonts w:hint="eastAsia" w:ascii="黑体" w:hAnsi="黑体" w:eastAsia="黑体" w:cs="黑体"/>
          <w:b/>
          <w:bCs/>
          <w:color w:val="000000"/>
          <w:sz w:val="24"/>
          <w:szCs w:val="24"/>
        </w:rPr>
        <w:t>目录</w:t>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bookmarkStart w:id="1" w:name="_Toc22884"/>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TOC \o "1-3" \h \u </w:instrText>
      </w:r>
      <w:r>
        <w:rPr>
          <w:rFonts w:hint="eastAsia" w:ascii="黑体" w:hAnsi="黑体" w:eastAsia="黑体" w:cs="黑体"/>
          <w:sz w:val="24"/>
          <w:szCs w:val="24"/>
        </w:rPr>
        <w:fldChar w:fldCharType="separate"/>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_Toc31630 </w:instrText>
      </w:r>
      <w:r>
        <w:rPr>
          <w:rFonts w:hint="eastAsia" w:ascii="黑体" w:hAnsi="黑体" w:eastAsia="黑体" w:cs="黑体"/>
          <w:sz w:val="24"/>
          <w:szCs w:val="24"/>
        </w:rPr>
        <w:fldChar w:fldCharType="separate"/>
      </w:r>
      <w:r>
        <w:rPr>
          <w:rFonts w:hint="eastAsia" w:ascii="黑体" w:hAnsi="黑体" w:eastAsia="黑体" w:cs="黑体"/>
          <w:sz w:val="24"/>
          <w:szCs w:val="24"/>
        </w:rPr>
        <w:t>前言</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_Toc31630 </w:instrText>
      </w:r>
      <w:r>
        <w:rPr>
          <w:rFonts w:hint="eastAsia" w:ascii="黑体" w:hAnsi="黑体" w:eastAsia="黑体" w:cs="黑体"/>
          <w:sz w:val="24"/>
          <w:szCs w:val="24"/>
        </w:rPr>
        <w:fldChar w:fldCharType="separate"/>
      </w:r>
      <w:r>
        <w:rPr>
          <w:rFonts w:hint="eastAsia" w:ascii="黑体" w:hAnsi="黑体" w:eastAsia="黑体" w:cs="黑体"/>
          <w:sz w:val="24"/>
          <w:szCs w:val="24"/>
        </w:rPr>
        <w:t>1</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_Toc18901 </w:instrText>
      </w:r>
      <w:r>
        <w:rPr>
          <w:rFonts w:hint="eastAsia" w:ascii="黑体" w:hAnsi="黑体" w:eastAsia="黑体" w:cs="黑体"/>
          <w:sz w:val="24"/>
          <w:szCs w:val="24"/>
        </w:rPr>
        <w:fldChar w:fldCharType="separate"/>
      </w:r>
      <w:r>
        <w:rPr>
          <w:rFonts w:hint="eastAsia" w:ascii="黑体" w:hAnsi="黑体" w:eastAsia="黑体" w:cs="黑体"/>
          <w:sz w:val="24"/>
          <w:szCs w:val="24"/>
        </w:rPr>
        <w:t>表一、项目概况</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_Toc18901 </w:instrText>
      </w:r>
      <w:r>
        <w:rPr>
          <w:rFonts w:hint="eastAsia" w:ascii="黑体" w:hAnsi="黑体" w:eastAsia="黑体" w:cs="黑体"/>
          <w:sz w:val="24"/>
          <w:szCs w:val="24"/>
        </w:rPr>
        <w:fldChar w:fldCharType="separate"/>
      </w:r>
      <w:r>
        <w:rPr>
          <w:rFonts w:hint="eastAsia" w:ascii="黑体" w:hAnsi="黑体" w:eastAsia="黑体" w:cs="黑体"/>
          <w:sz w:val="24"/>
          <w:szCs w:val="24"/>
        </w:rPr>
        <w:t>2</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_Toc13001 </w:instrText>
      </w:r>
      <w:r>
        <w:rPr>
          <w:rFonts w:hint="eastAsia" w:ascii="黑体" w:hAnsi="黑体" w:eastAsia="黑体" w:cs="黑体"/>
          <w:sz w:val="24"/>
          <w:szCs w:val="24"/>
        </w:rPr>
        <w:fldChar w:fldCharType="separate"/>
      </w:r>
      <w:r>
        <w:rPr>
          <w:rFonts w:hint="eastAsia" w:ascii="黑体" w:hAnsi="黑体" w:eastAsia="黑体" w:cs="黑体"/>
          <w:sz w:val="24"/>
          <w:szCs w:val="24"/>
        </w:rPr>
        <w:t>表二、项目基本信息</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_Toc13001 </w:instrText>
      </w:r>
      <w:r>
        <w:rPr>
          <w:rFonts w:hint="eastAsia" w:ascii="黑体" w:hAnsi="黑体" w:eastAsia="黑体" w:cs="黑体"/>
          <w:sz w:val="24"/>
          <w:szCs w:val="24"/>
        </w:rPr>
        <w:fldChar w:fldCharType="separate"/>
      </w:r>
      <w:r>
        <w:rPr>
          <w:rFonts w:hint="eastAsia" w:ascii="黑体" w:hAnsi="黑体" w:eastAsia="黑体" w:cs="黑体"/>
          <w:sz w:val="24"/>
          <w:szCs w:val="24"/>
        </w:rPr>
        <w:t>4</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_Toc19392 </w:instrText>
      </w:r>
      <w:r>
        <w:rPr>
          <w:rFonts w:hint="eastAsia" w:ascii="黑体" w:hAnsi="黑体" w:eastAsia="黑体" w:cs="黑体"/>
          <w:sz w:val="24"/>
          <w:szCs w:val="24"/>
        </w:rPr>
        <w:fldChar w:fldCharType="separate"/>
      </w:r>
      <w:r>
        <w:rPr>
          <w:rFonts w:hint="eastAsia" w:ascii="黑体" w:hAnsi="黑体" w:eastAsia="黑体" w:cs="黑体"/>
          <w:sz w:val="24"/>
          <w:szCs w:val="24"/>
        </w:rPr>
        <w:t>表三、主要污染源、污染物处理和排放流程</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_Toc19392 </w:instrText>
      </w:r>
      <w:r>
        <w:rPr>
          <w:rFonts w:hint="eastAsia" w:ascii="黑体" w:hAnsi="黑体" w:eastAsia="黑体" w:cs="黑体"/>
          <w:sz w:val="24"/>
          <w:szCs w:val="24"/>
        </w:rPr>
        <w:fldChar w:fldCharType="separate"/>
      </w:r>
      <w:r>
        <w:rPr>
          <w:rFonts w:hint="eastAsia" w:ascii="黑体" w:hAnsi="黑体" w:eastAsia="黑体" w:cs="黑体"/>
          <w:sz w:val="24"/>
          <w:szCs w:val="24"/>
        </w:rPr>
        <w:t>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_Toc22486 </w:instrText>
      </w:r>
      <w:r>
        <w:rPr>
          <w:rFonts w:hint="eastAsia" w:ascii="黑体" w:hAnsi="黑体" w:eastAsia="黑体" w:cs="黑体"/>
          <w:sz w:val="24"/>
          <w:szCs w:val="24"/>
        </w:rPr>
        <w:fldChar w:fldCharType="separate"/>
      </w:r>
      <w:r>
        <w:rPr>
          <w:rFonts w:hint="eastAsia" w:ascii="黑体" w:hAnsi="黑体" w:eastAsia="黑体" w:cs="黑体"/>
          <w:sz w:val="24"/>
          <w:szCs w:val="24"/>
        </w:rPr>
        <w:t>表四、监测内容</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_Toc22486 </w:instrText>
      </w:r>
      <w:r>
        <w:rPr>
          <w:rFonts w:hint="eastAsia" w:ascii="黑体" w:hAnsi="黑体" w:eastAsia="黑体" w:cs="黑体"/>
          <w:sz w:val="24"/>
          <w:szCs w:val="24"/>
        </w:rPr>
        <w:fldChar w:fldCharType="separate"/>
      </w:r>
      <w:r>
        <w:rPr>
          <w:rFonts w:hint="eastAsia" w:ascii="黑体" w:hAnsi="黑体" w:eastAsia="黑体" w:cs="黑体"/>
          <w:sz w:val="24"/>
          <w:szCs w:val="24"/>
        </w:rPr>
        <w:t>10</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_Toc30548 </w:instrText>
      </w:r>
      <w:r>
        <w:rPr>
          <w:rFonts w:hint="eastAsia" w:ascii="黑体" w:hAnsi="黑体" w:eastAsia="黑体" w:cs="黑体"/>
          <w:sz w:val="24"/>
          <w:szCs w:val="24"/>
        </w:rPr>
        <w:fldChar w:fldCharType="separate"/>
      </w:r>
      <w:r>
        <w:rPr>
          <w:rFonts w:hint="eastAsia" w:ascii="黑体" w:hAnsi="黑体" w:eastAsia="黑体" w:cs="黑体"/>
          <w:sz w:val="24"/>
          <w:szCs w:val="24"/>
        </w:rPr>
        <w:t>表五、监测项目、方法依据、使用仪器及检出限</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_Toc30548 </w:instrText>
      </w:r>
      <w:r>
        <w:rPr>
          <w:rFonts w:hint="eastAsia" w:ascii="黑体" w:hAnsi="黑体" w:eastAsia="黑体" w:cs="黑体"/>
          <w:sz w:val="24"/>
          <w:szCs w:val="24"/>
        </w:rPr>
        <w:fldChar w:fldCharType="separate"/>
      </w:r>
      <w:r>
        <w:rPr>
          <w:rFonts w:hint="eastAsia" w:ascii="黑体" w:hAnsi="黑体" w:eastAsia="黑体" w:cs="黑体"/>
          <w:sz w:val="24"/>
          <w:szCs w:val="24"/>
        </w:rPr>
        <w:t>11</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_Toc13191 </w:instrText>
      </w:r>
      <w:r>
        <w:rPr>
          <w:rFonts w:hint="eastAsia" w:ascii="黑体" w:hAnsi="黑体" w:eastAsia="黑体" w:cs="黑体"/>
          <w:sz w:val="24"/>
          <w:szCs w:val="24"/>
        </w:rPr>
        <w:fldChar w:fldCharType="separate"/>
      </w:r>
      <w:r>
        <w:rPr>
          <w:rFonts w:hint="eastAsia" w:ascii="黑体" w:hAnsi="黑体" w:eastAsia="黑体" w:cs="黑体"/>
          <w:sz w:val="24"/>
          <w:szCs w:val="24"/>
        </w:rPr>
        <w:t>表六、质量控制</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_Toc13191 </w:instrText>
      </w:r>
      <w:r>
        <w:rPr>
          <w:rFonts w:hint="eastAsia" w:ascii="黑体" w:hAnsi="黑体" w:eastAsia="黑体" w:cs="黑体"/>
          <w:sz w:val="24"/>
          <w:szCs w:val="24"/>
        </w:rPr>
        <w:fldChar w:fldCharType="separate"/>
      </w:r>
      <w:r>
        <w:rPr>
          <w:rFonts w:hint="eastAsia" w:ascii="黑体" w:hAnsi="黑体" w:eastAsia="黑体" w:cs="黑体"/>
          <w:sz w:val="24"/>
          <w:szCs w:val="24"/>
        </w:rPr>
        <w:t>12</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_Toc15637 </w:instrText>
      </w:r>
      <w:r>
        <w:rPr>
          <w:rFonts w:hint="eastAsia" w:ascii="黑体" w:hAnsi="黑体" w:eastAsia="黑体" w:cs="黑体"/>
          <w:sz w:val="24"/>
          <w:szCs w:val="24"/>
        </w:rPr>
        <w:fldChar w:fldCharType="separate"/>
      </w:r>
      <w:r>
        <w:rPr>
          <w:rFonts w:hint="eastAsia" w:ascii="黑体" w:hAnsi="黑体" w:eastAsia="黑体" w:cs="黑体"/>
          <w:sz w:val="24"/>
          <w:szCs w:val="24"/>
        </w:rPr>
        <w:t>表七、监测结果</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_Toc15637 </w:instrText>
      </w:r>
      <w:r>
        <w:rPr>
          <w:rFonts w:hint="eastAsia" w:ascii="黑体" w:hAnsi="黑体" w:eastAsia="黑体" w:cs="黑体"/>
          <w:sz w:val="24"/>
          <w:szCs w:val="24"/>
        </w:rPr>
        <w:fldChar w:fldCharType="separate"/>
      </w:r>
      <w:r>
        <w:rPr>
          <w:rFonts w:hint="eastAsia" w:ascii="黑体" w:hAnsi="黑体" w:eastAsia="黑体" w:cs="黑体"/>
          <w:sz w:val="24"/>
          <w:szCs w:val="24"/>
        </w:rPr>
        <w:t>14</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_Toc31591 </w:instrText>
      </w:r>
      <w:r>
        <w:rPr>
          <w:rFonts w:hint="eastAsia" w:ascii="黑体" w:hAnsi="黑体" w:eastAsia="黑体" w:cs="黑体"/>
          <w:sz w:val="24"/>
          <w:szCs w:val="24"/>
        </w:rPr>
        <w:fldChar w:fldCharType="separate"/>
      </w:r>
      <w:r>
        <w:rPr>
          <w:rFonts w:hint="eastAsia" w:ascii="黑体" w:hAnsi="黑体" w:eastAsia="黑体" w:cs="黑体"/>
          <w:sz w:val="24"/>
          <w:szCs w:val="24"/>
        </w:rPr>
        <w:t>表八、环保检查结果</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_Toc31591 </w:instrText>
      </w:r>
      <w:r>
        <w:rPr>
          <w:rFonts w:hint="eastAsia" w:ascii="黑体" w:hAnsi="黑体" w:eastAsia="黑体" w:cs="黑体"/>
          <w:sz w:val="24"/>
          <w:szCs w:val="24"/>
        </w:rPr>
        <w:fldChar w:fldCharType="separate"/>
      </w:r>
      <w:r>
        <w:rPr>
          <w:rFonts w:hint="eastAsia" w:ascii="黑体" w:hAnsi="黑体" w:eastAsia="黑体" w:cs="黑体"/>
          <w:sz w:val="24"/>
          <w:szCs w:val="24"/>
        </w:rPr>
        <w:t>19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_Toc12079 </w:instrText>
      </w:r>
      <w:r>
        <w:rPr>
          <w:rFonts w:hint="eastAsia" w:ascii="黑体" w:hAnsi="黑体" w:eastAsia="黑体" w:cs="黑体"/>
          <w:sz w:val="24"/>
          <w:szCs w:val="24"/>
        </w:rPr>
        <w:fldChar w:fldCharType="separate"/>
      </w:r>
      <w:r>
        <w:rPr>
          <w:rFonts w:hint="eastAsia" w:ascii="黑体" w:hAnsi="黑体" w:eastAsia="黑体" w:cs="黑体"/>
          <w:sz w:val="24"/>
          <w:szCs w:val="24"/>
        </w:rPr>
        <w:t>表九、验收监测结论及建议</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_Toc12079 </w:instrText>
      </w:r>
      <w:r>
        <w:rPr>
          <w:rFonts w:hint="eastAsia" w:ascii="黑体" w:hAnsi="黑体" w:eastAsia="黑体" w:cs="黑体"/>
          <w:sz w:val="24"/>
          <w:szCs w:val="24"/>
        </w:rPr>
        <w:fldChar w:fldCharType="separate"/>
      </w:r>
      <w:r>
        <w:rPr>
          <w:rFonts w:hint="eastAsia" w:ascii="黑体" w:hAnsi="黑体" w:eastAsia="黑体" w:cs="黑体"/>
          <w:sz w:val="24"/>
          <w:szCs w:val="24"/>
        </w:rPr>
        <w:t>20</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_Toc2196 </w:instrText>
      </w:r>
      <w:r>
        <w:rPr>
          <w:rFonts w:hint="eastAsia" w:ascii="黑体" w:hAnsi="黑体" w:eastAsia="黑体" w:cs="黑体"/>
          <w:sz w:val="24"/>
          <w:szCs w:val="24"/>
        </w:rPr>
        <w:fldChar w:fldCharType="separate"/>
      </w:r>
      <w:r>
        <w:rPr>
          <w:rFonts w:hint="eastAsia" w:ascii="黑体" w:hAnsi="黑体" w:eastAsia="黑体" w:cs="黑体"/>
          <w:bCs/>
          <w:kern w:val="44"/>
          <w:sz w:val="24"/>
          <w:szCs w:val="24"/>
        </w:rPr>
        <w:t>附件1：环评批复</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_Toc2196 </w:instrText>
      </w:r>
      <w:r>
        <w:rPr>
          <w:rFonts w:hint="eastAsia" w:ascii="黑体" w:hAnsi="黑体" w:eastAsia="黑体" w:cs="黑体"/>
          <w:sz w:val="24"/>
          <w:szCs w:val="24"/>
        </w:rPr>
        <w:fldChar w:fldCharType="separate"/>
      </w:r>
      <w:r>
        <w:rPr>
          <w:rFonts w:hint="eastAsia" w:ascii="黑体" w:hAnsi="黑体" w:eastAsia="黑体" w:cs="黑体"/>
          <w:sz w:val="24"/>
          <w:szCs w:val="24"/>
        </w:rPr>
        <w:t>21</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_Toc7004 </w:instrText>
      </w:r>
      <w:r>
        <w:rPr>
          <w:rFonts w:hint="eastAsia" w:ascii="黑体" w:hAnsi="黑体" w:eastAsia="黑体" w:cs="黑体"/>
          <w:sz w:val="24"/>
          <w:szCs w:val="24"/>
        </w:rPr>
        <w:fldChar w:fldCharType="separate"/>
      </w:r>
      <w:r>
        <w:rPr>
          <w:rFonts w:hint="eastAsia" w:ascii="黑体" w:hAnsi="黑体" w:eastAsia="黑体" w:cs="黑体"/>
          <w:bCs/>
          <w:kern w:val="44"/>
          <w:sz w:val="24"/>
          <w:szCs w:val="24"/>
        </w:rPr>
        <w:t>附件2：工况说明</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_Toc7004 </w:instrText>
      </w:r>
      <w:r>
        <w:rPr>
          <w:rFonts w:hint="eastAsia" w:ascii="黑体" w:hAnsi="黑体" w:eastAsia="黑体" w:cs="黑体"/>
          <w:sz w:val="24"/>
          <w:szCs w:val="24"/>
        </w:rPr>
        <w:fldChar w:fldCharType="separate"/>
      </w:r>
      <w:r>
        <w:rPr>
          <w:rFonts w:hint="eastAsia" w:ascii="黑体" w:hAnsi="黑体" w:eastAsia="黑体" w:cs="黑体"/>
          <w:sz w:val="24"/>
          <w:szCs w:val="24"/>
        </w:rPr>
        <w:t>23</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_Toc20111 </w:instrText>
      </w:r>
      <w:r>
        <w:rPr>
          <w:rFonts w:hint="eastAsia" w:ascii="黑体" w:hAnsi="黑体" w:eastAsia="黑体" w:cs="黑体"/>
          <w:sz w:val="24"/>
          <w:szCs w:val="24"/>
        </w:rPr>
        <w:fldChar w:fldCharType="separate"/>
      </w:r>
      <w:r>
        <w:rPr>
          <w:rFonts w:hint="eastAsia" w:ascii="黑体" w:hAnsi="黑体" w:eastAsia="黑体" w:cs="黑体"/>
          <w:bCs/>
          <w:kern w:val="44"/>
          <w:sz w:val="24"/>
          <w:szCs w:val="24"/>
        </w:rPr>
        <w:t>附件3：现场照片</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_Toc20111 </w:instrText>
      </w:r>
      <w:r>
        <w:rPr>
          <w:rFonts w:hint="eastAsia" w:ascii="黑体" w:hAnsi="黑体" w:eastAsia="黑体" w:cs="黑体"/>
          <w:sz w:val="24"/>
          <w:szCs w:val="24"/>
        </w:rPr>
        <w:fldChar w:fldCharType="separate"/>
      </w:r>
      <w:r>
        <w:rPr>
          <w:rFonts w:hint="eastAsia" w:ascii="黑体" w:hAnsi="黑体" w:eastAsia="黑体" w:cs="黑体"/>
          <w:sz w:val="24"/>
          <w:szCs w:val="24"/>
        </w:rPr>
        <w:t>24</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pStyle w:val="8"/>
        <w:pageBreakBefore w:val="0"/>
        <w:widowControl w:val="0"/>
        <w:tabs>
          <w:tab w:val="right" w:leader="dot" w:pos="8306"/>
        </w:tabs>
        <w:kinsoku/>
        <w:wordWrap/>
        <w:overflowPunct/>
        <w:topLinePunct w:val="0"/>
        <w:autoSpaceDE/>
        <w:autoSpaceDN/>
        <w:bidi w:val="0"/>
        <w:adjustRightInd w:val="0"/>
        <w:snapToGrid/>
        <w:spacing w:line="360" w:lineRule="auto"/>
        <w:textAlignment w:val="baseline"/>
        <w:outlineLvl w:val="9"/>
        <w:rPr>
          <w:rFonts w:hint="eastAsia" w:ascii="黑体" w:hAnsi="黑体" w:eastAsia="黑体" w:cs="黑体"/>
          <w:sz w:val="24"/>
          <w:szCs w:val="24"/>
        </w:rPr>
      </w:pP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HYPERLINK \l _Toc22792 </w:instrText>
      </w:r>
      <w:r>
        <w:rPr>
          <w:rFonts w:hint="eastAsia" w:ascii="黑体" w:hAnsi="黑体" w:eastAsia="黑体" w:cs="黑体"/>
          <w:sz w:val="24"/>
          <w:szCs w:val="24"/>
        </w:rPr>
        <w:fldChar w:fldCharType="separate"/>
      </w:r>
      <w:r>
        <w:rPr>
          <w:rFonts w:hint="eastAsia" w:ascii="黑体" w:hAnsi="黑体" w:eastAsia="黑体" w:cs="黑体"/>
          <w:bCs/>
          <w:kern w:val="44"/>
          <w:sz w:val="24"/>
          <w:szCs w:val="24"/>
        </w:rPr>
        <w:t>建设项目工程竣工环境保护“三同时”验收登记表</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_Toc22792 </w:instrText>
      </w:r>
      <w:r>
        <w:rPr>
          <w:rFonts w:hint="eastAsia" w:ascii="黑体" w:hAnsi="黑体" w:eastAsia="黑体" w:cs="黑体"/>
          <w:sz w:val="24"/>
          <w:szCs w:val="24"/>
        </w:rPr>
        <w:fldChar w:fldCharType="separate"/>
      </w:r>
      <w:r>
        <w:rPr>
          <w:rFonts w:hint="eastAsia" w:ascii="黑体" w:hAnsi="黑体" w:eastAsia="黑体" w:cs="黑体"/>
          <w:sz w:val="24"/>
          <w:szCs w:val="24"/>
        </w:rPr>
        <w:t>25</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pPr>
        <w:keepNext/>
        <w:keepLines/>
        <w:pageBreakBefore w:val="0"/>
        <w:widowControl w:val="0"/>
        <w:kinsoku/>
        <w:wordWrap/>
        <w:overflowPunct/>
        <w:topLinePunct w:val="0"/>
        <w:autoSpaceDE/>
        <w:autoSpaceDN/>
        <w:bidi w:val="0"/>
        <w:adjustRightInd w:val="0"/>
        <w:snapToGrid/>
        <w:spacing w:line="360" w:lineRule="auto"/>
        <w:jc w:val="center"/>
        <w:textAlignment w:val="baseline"/>
        <w:outlineLvl w:val="9"/>
        <w:rPr>
          <w:rFonts w:ascii="黑体" w:hAnsi="黑体" w:eastAsia="黑体" w:cs="黑体"/>
        </w:rPr>
      </w:pPr>
      <w:r>
        <w:rPr>
          <w:rFonts w:hint="eastAsia" w:ascii="黑体" w:hAnsi="黑体" w:eastAsia="黑体" w:cs="黑体"/>
          <w:sz w:val="24"/>
          <w:szCs w:val="24"/>
        </w:rPr>
        <w:fldChar w:fldCharType="end"/>
      </w:r>
    </w:p>
    <w:p>
      <w:pPr>
        <w:sectPr>
          <w:headerReference r:id="rId3" w:type="default"/>
          <w:pgSz w:w="11906" w:h="16838"/>
          <w:pgMar w:top="1440" w:right="1800" w:bottom="1440" w:left="1800" w:header="851" w:footer="992" w:gutter="0"/>
          <w:cols w:space="425" w:num="1"/>
          <w:docGrid w:type="lines" w:linePitch="312" w:charSpace="0"/>
        </w:sectPr>
      </w:pPr>
    </w:p>
    <w:p>
      <w:pPr>
        <w:pStyle w:val="3"/>
        <w:spacing w:before="0" w:after="0" w:line="360" w:lineRule="auto"/>
        <w:jc w:val="center"/>
        <w:rPr>
          <w:rFonts w:ascii="宋体" w:hAnsi="宋体" w:cs="黑体"/>
          <w:b w:val="0"/>
        </w:rPr>
      </w:pPr>
      <w:bookmarkStart w:id="66" w:name="_GoBack"/>
      <w:bookmarkEnd w:id="66"/>
      <w:bookmarkStart w:id="2" w:name="_Toc31630"/>
      <w:r>
        <w:rPr>
          <w:rFonts w:hint="eastAsia" w:ascii="宋体" w:hAnsi="宋体" w:cs="黑体"/>
          <w:b w:val="0"/>
        </w:rPr>
        <w:t>前言</w:t>
      </w:r>
      <w:bookmarkEnd w:id="1"/>
      <w:bookmarkEnd w:id="2"/>
    </w:p>
    <w:p>
      <w:pPr>
        <w:spacing w:line="360" w:lineRule="auto"/>
        <w:ind w:firstLine="480" w:firstLineChars="200"/>
        <w:jc w:val="left"/>
        <w:rPr>
          <w:rFonts w:ascii="Times New Roman" w:hAnsi="Times New Roman"/>
          <w:sz w:val="24"/>
        </w:rPr>
      </w:pPr>
      <w:r>
        <w:rPr>
          <w:rFonts w:hint="eastAsia" w:ascii="Times New Roman" w:hAnsi="Times New Roman"/>
          <w:sz w:val="24"/>
          <w:lang w:eastAsia="zh-CN"/>
        </w:rPr>
        <w:t>我</w:t>
      </w:r>
      <w:r>
        <w:rPr>
          <w:rFonts w:ascii="Times New Roman" w:hAnsi="Times New Roman"/>
          <w:sz w:val="24"/>
        </w:rPr>
        <w:t>司原名为高要市昆琪五金制品有限公司，由于高要市撤市设区的原因，2015年更名为肇庆昆琪五金制品有限公司</w:t>
      </w:r>
      <w:r>
        <w:rPr>
          <w:rFonts w:hint="eastAsia" w:ascii="Times New Roman" w:hAnsi="Times New Roman"/>
          <w:sz w:val="24"/>
        </w:rPr>
        <w:t>。</w:t>
      </w:r>
      <w:r>
        <w:rPr>
          <w:rFonts w:hint="eastAsia" w:ascii="Times New Roman" w:hAnsi="Times New Roman"/>
          <w:sz w:val="24"/>
          <w:lang w:eastAsia="zh-CN"/>
        </w:rPr>
        <w:t>我</w:t>
      </w:r>
      <w:r>
        <w:rPr>
          <w:rFonts w:ascii="Times New Roman" w:hAnsi="Times New Roman"/>
          <w:sz w:val="24"/>
        </w:rPr>
        <w:t>司位于肇庆市高要区金渡镇工业聚集地，地理位置坐标为</w:t>
      </w:r>
      <w:r>
        <w:rPr>
          <w:rFonts w:ascii="Times New Roman" w:hAnsi="Times New Roman" w:eastAsia="TimesNewRomanPSMT"/>
          <w:sz w:val="24"/>
        </w:rPr>
        <w:t>N23°02′47.65″</w:t>
      </w:r>
      <w:r>
        <w:rPr>
          <w:rFonts w:ascii="Times New Roman" w:hAnsi="Times New Roman"/>
          <w:sz w:val="24"/>
        </w:rPr>
        <w:t>、</w:t>
      </w:r>
      <w:r>
        <w:rPr>
          <w:rFonts w:ascii="Times New Roman" w:hAnsi="Times New Roman" w:eastAsia="TimesNewRomanPSMT"/>
          <w:sz w:val="24"/>
        </w:rPr>
        <w:t>E112°31′20.56″</w:t>
      </w:r>
      <w:r>
        <w:rPr>
          <w:rFonts w:ascii="Times New Roman" w:hAnsi="Times New Roman"/>
          <w:sz w:val="24"/>
        </w:rPr>
        <w:t>，已有项目总投资</w:t>
      </w:r>
      <w:r>
        <w:rPr>
          <w:rFonts w:ascii="Times New Roman" w:hAnsi="Times New Roman" w:eastAsia="TimesNewRomanPSMT"/>
          <w:sz w:val="24"/>
        </w:rPr>
        <w:t>310</w:t>
      </w:r>
      <w:r>
        <w:rPr>
          <w:rFonts w:ascii="Times New Roman" w:hAnsi="Times New Roman"/>
          <w:sz w:val="24"/>
        </w:rPr>
        <w:t>万元，实现年加工建筑水暖五金及各类五金件</w:t>
      </w:r>
      <w:r>
        <w:rPr>
          <w:rFonts w:ascii="Times New Roman" w:hAnsi="Times New Roman" w:eastAsia="TimesNewRomanPSMT"/>
          <w:sz w:val="24"/>
        </w:rPr>
        <w:t>300</w:t>
      </w:r>
      <w:r>
        <w:rPr>
          <w:rFonts w:ascii="Times New Roman" w:hAnsi="Times New Roman"/>
          <w:sz w:val="24"/>
        </w:rPr>
        <w:t>万件、压铸件</w:t>
      </w:r>
      <w:r>
        <w:rPr>
          <w:rFonts w:ascii="Times New Roman" w:hAnsi="Times New Roman" w:eastAsia="TimesNewRomanPSMT"/>
          <w:sz w:val="24"/>
        </w:rPr>
        <w:t>1500</w:t>
      </w:r>
      <w:r>
        <w:rPr>
          <w:rFonts w:ascii="Times New Roman" w:hAnsi="Times New Roman"/>
          <w:sz w:val="24"/>
        </w:rPr>
        <w:t>吨、电镀加工件</w:t>
      </w:r>
      <w:r>
        <w:rPr>
          <w:rFonts w:ascii="Times New Roman" w:hAnsi="Times New Roman" w:eastAsia="TimesNewRomanPSMT"/>
          <w:sz w:val="24"/>
        </w:rPr>
        <w:t>3000</w:t>
      </w:r>
      <w:r>
        <w:rPr>
          <w:rFonts w:ascii="Times New Roman" w:hAnsi="Times New Roman"/>
          <w:sz w:val="24"/>
        </w:rPr>
        <w:t>万套。</w:t>
      </w:r>
    </w:p>
    <w:p>
      <w:pPr>
        <w:spacing w:line="360" w:lineRule="auto"/>
        <w:ind w:firstLine="480" w:firstLineChars="200"/>
        <w:jc w:val="left"/>
        <w:rPr>
          <w:rFonts w:ascii="Times New Roman" w:hAnsi="Times New Roman"/>
          <w:sz w:val="24"/>
        </w:rPr>
      </w:pPr>
      <w:r>
        <w:rPr>
          <w:rFonts w:hint="eastAsia" w:ascii="Times New Roman" w:hAnsi="Times New Roman"/>
          <w:sz w:val="24"/>
          <w:lang w:eastAsia="zh-CN"/>
        </w:rPr>
        <w:t>我</w:t>
      </w:r>
      <w:r>
        <w:rPr>
          <w:rFonts w:ascii="Times New Roman" w:hAnsi="Times New Roman"/>
          <w:sz w:val="24"/>
        </w:rPr>
        <w:t>公司于2002年筹建并通过当地环保部门的审批，于2002年11月通过当地环境保护局的环评审批，2007年通过了环境保护设施竣工验收，并取得排污许可证。为适合市场需要及节能减排的号召，昆琪公司拟在原有生产车间新建一台1t/h的生物质锅炉，以满足电镀车间的供热需求。</w:t>
      </w:r>
      <w:r>
        <w:rPr>
          <w:rFonts w:hint="eastAsia" w:ascii="Times New Roman" w:hAnsi="Times New Roman"/>
          <w:sz w:val="24"/>
          <w:lang w:eastAsia="zh-CN"/>
        </w:rPr>
        <w:t>我</w:t>
      </w:r>
      <w:r>
        <w:rPr>
          <w:rFonts w:ascii="Times New Roman" w:hAnsi="Times New Roman"/>
          <w:sz w:val="24"/>
        </w:rPr>
        <w:t>司于2017年10月委托广西新北环环保科技有限公司编制了《肇庆市五金制品有限公司新建锅炉项目环境影响报告表》，并于2017年11月8日取得肇庆市高要区环境保护局关于《肇庆市五金制品有限公司新建锅炉项目环境影响报告表》的批复</w:t>
      </w:r>
      <w:r>
        <w:rPr>
          <w:rFonts w:hint="eastAsia" w:ascii="Times New Roman" w:hAnsi="Times New Roman"/>
          <w:sz w:val="24"/>
        </w:rPr>
        <w:t>（</w:t>
      </w:r>
      <w:r>
        <w:rPr>
          <w:rFonts w:ascii="Times New Roman" w:hAnsi="Times New Roman"/>
          <w:sz w:val="24"/>
        </w:rPr>
        <w:t>高环建[2017]257号</w:t>
      </w:r>
      <w:r>
        <w:rPr>
          <w:rFonts w:hint="eastAsia" w:ascii="Times New Roman" w:hAnsi="Times New Roman"/>
          <w:sz w:val="24"/>
        </w:rPr>
        <w:t>）</w:t>
      </w:r>
      <w:r>
        <w:rPr>
          <w:rFonts w:ascii="Times New Roman" w:hAnsi="Times New Roman"/>
          <w:sz w:val="24"/>
        </w:rPr>
        <w:t>。</w:t>
      </w:r>
    </w:p>
    <w:p>
      <w:pPr>
        <w:spacing w:line="360" w:lineRule="auto"/>
        <w:ind w:firstLine="480" w:firstLineChars="200"/>
        <w:jc w:val="left"/>
        <w:rPr>
          <w:rFonts w:ascii="Times New Roman" w:hAnsi="Times New Roman"/>
          <w:sz w:val="24"/>
        </w:rPr>
      </w:pPr>
      <w:r>
        <w:rPr>
          <w:rFonts w:hint="eastAsia" w:ascii="Times New Roman" w:hAnsi="Times New Roman"/>
          <w:sz w:val="24"/>
          <w:lang w:eastAsia="zh-CN"/>
        </w:rPr>
        <w:t>广州华清环境监测有限公司</w:t>
      </w:r>
      <w:r>
        <w:rPr>
          <w:rFonts w:ascii="Times New Roman" w:hAnsi="Times New Roman"/>
          <w:sz w:val="24"/>
        </w:rPr>
        <w:t>受</w:t>
      </w:r>
      <w:r>
        <w:rPr>
          <w:rFonts w:hint="eastAsia" w:ascii="Times New Roman" w:hAnsi="Times New Roman"/>
          <w:sz w:val="24"/>
          <w:lang w:eastAsia="zh-CN"/>
        </w:rPr>
        <w:t>我</w:t>
      </w:r>
      <w:r>
        <w:rPr>
          <w:rFonts w:ascii="Times New Roman" w:hAnsi="Times New Roman"/>
          <w:sz w:val="24"/>
        </w:rPr>
        <w:t>司委托，于2018年04月17日对项目进行现场勘察，收集相关资料，详细了解项目生产工艺流程及污染物排放等情况，参考国家环保总局附件《建设项目环境保护设施竣工验收监测技术要求》（试行）的规定和相关批复的要求，以及相关环保批复文件，编制了环境保护验收监测方案，依据方案于2018年04月19～20日进行环保验收监测，在此基础上编写此验收监测报告表。</w:t>
      </w:r>
    </w:p>
    <w:p>
      <w:pPr>
        <w:spacing w:line="360" w:lineRule="auto"/>
        <w:ind w:firstLine="480" w:firstLineChars="200"/>
        <w:jc w:val="left"/>
        <w:rPr>
          <w:rFonts w:ascii="Times New Roman" w:hAnsi="Times New Roman"/>
          <w:sz w:val="24"/>
        </w:rPr>
      </w:pPr>
      <w:r>
        <w:rPr>
          <w:rFonts w:ascii="Times New Roman" w:hAnsi="Times New Roman"/>
          <w:sz w:val="24"/>
        </w:rPr>
        <w:br w:type="page"/>
      </w:r>
    </w:p>
    <w:p>
      <w:pPr>
        <w:pStyle w:val="3"/>
        <w:spacing w:before="0" w:after="0"/>
        <w:jc w:val="left"/>
        <w:rPr>
          <w:rFonts w:ascii="Times New Roman" w:hAnsi="Times New Roman"/>
          <w:b w:val="0"/>
          <w:color w:val="000000"/>
          <w:sz w:val="24"/>
        </w:rPr>
      </w:pPr>
      <w:bookmarkStart w:id="3" w:name="_Toc26298"/>
      <w:bookmarkStart w:id="4" w:name="_Toc9678"/>
      <w:bookmarkStart w:id="5" w:name="_Toc12973"/>
      <w:bookmarkStart w:id="6" w:name="_Toc357433019"/>
      <w:bookmarkStart w:id="7" w:name="_Toc2960"/>
      <w:bookmarkStart w:id="8" w:name="_Toc18901"/>
      <w:r>
        <w:rPr>
          <w:rFonts w:hint="eastAsia" w:ascii="黑体" w:hAnsi="黑体" w:eastAsia="黑体" w:cs="黑体"/>
          <w:b w:val="0"/>
          <w:sz w:val="28"/>
          <w:szCs w:val="28"/>
        </w:rPr>
        <w:t>表</w:t>
      </w:r>
      <w:bookmarkStart w:id="9" w:name="tableNum1"/>
      <w:bookmarkEnd w:id="9"/>
      <w:r>
        <w:rPr>
          <w:rFonts w:hint="eastAsia" w:ascii="黑体" w:hAnsi="黑体" w:eastAsia="黑体" w:cs="黑体"/>
          <w:b w:val="0"/>
          <w:sz w:val="28"/>
          <w:szCs w:val="28"/>
        </w:rPr>
        <w:t>一、项目概况</w:t>
      </w:r>
      <w:bookmarkEnd w:id="3"/>
      <w:bookmarkEnd w:id="4"/>
      <w:bookmarkEnd w:id="5"/>
      <w:bookmarkEnd w:id="6"/>
      <w:bookmarkEnd w:id="7"/>
      <w:bookmarkEnd w:id="8"/>
    </w:p>
    <w:tbl>
      <w:tblPr>
        <w:tblStyle w:val="12"/>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2"/>
        <w:gridCol w:w="2355"/>
        <w:gridCol w:w="1755"/>
        <w:gridCol w:w="885"/>
        <w:gridCol w:w="700"/>
        <w:gridCol w:w="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jc w:val="center"/>
        </w:trPr>
        <w:tc>
          <w:tcPr>
            <w:tcW w:w="1922" w:type="dxa"/>
            <w:tcBorders>
              <w:bottom w:val="single" w:color="auto" w:sz="4" w:space="0"/>
            </w:tcBorders>
            <w:vAlign w:val="center"/>
          </w:tcPr>
          <w:p>
            <w:pPr>
              <w:spacing w:line="380" w:lineRule="atLeast"/>
              <w:jc w:val="center"/>
              <w:rPr>
                <w:rFonts w:ascii="Times New Roman" w:hAnsi="Times New Roman"/>
                <w:szCs w:val="21"/>
              </w:rPr>
            </w:pPr>
            <w:r>
              <w:rPr>
                <w:rFonts w:ascii="Times New Roman" w:hAnsi="Times New Roman"/>
                <w:szCs w:val="21"/>
              </w:rPr>
              <w:t>建设项目名称</w:t>
            </w:r>
          </w:p>
        </w:tc>
        <w:tc>
          <w:tcPr>
            <w:tcW w:w="6600" w:type="dxa"/>
            <w:gridSpan w:val="5"/>
            <w:tcBorders>
              <w:bottom w:val="single" w:color="auto" w:sz="4" w:space="0"/>
            </w:tcBorders>
            <w:vAlign w:val="center"/>
          </w:tcPr>
          <w:p>
            <w:pPr>
              <w:spacing w:line="380" w:lineRule="atLeast"/>
              <w:jc w:val="center"/>
              <w:rPr>
                <w:rFonts w:ascii="Times New Roman" w:hAnsi="Times New Roman"/>
                <w:szCs w:val="21"/>
              </w:rPr>
            </w:pPr>
            <w:bookmarkStart w:id="10" w:name="jsxmmc"/>
            <w:bookmarkEnd w:id="10"/>
            <w:r>
              <w:rPr>
                <w:rFonts w:ascii="Times New Roman" w:hAnsi="Times New Roman"/>
                <w:szCs w:val="21"/>
              </w:rPr>
              <w:t>肇庆昆琪五金制品有限公司新建锅炉项目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jc w:val="center"/>
        </w:trPr>
        <w:tc>
          <w:tcPr>
            <w:tcW w:w="1922" w:type="dxa"/>
            <w:tcBorders>
              <w:bottom w:val="single" w:color="auto" w:sz="4" w:space="0"/>
            </w:tcBorders>
            <w:vAlign w:val="center"/>
          </w:tcPr>
          <w:p>
            <w:pPr>
              <w:spacing w:line="380" w:lineRule="atLeast"/>
              <w:jc w:val="center"/>
              <w:rPr>
                <w:rFonts w:ascii="Times New Roman" w:hAnsi="Times New Roman"/>
                <w:szCs w:val="21"/>
              </w:rPr>
            </w:pPr>
            <w:r>
              <w:rPr>
                <w:rFonts w:ascii="Times New Roman" w:hAnsi="Times New Roman"/>
                <w:szCs w:val="21"/>
              </w:rPr>
              <w:t>建设单位名称</w:t>
            </w:r>
          </w:p>
        </w:tc>
        <w:tc>
          <w:tcPr>
            <w:tcW w:w="6600" w:type="dxa"/>
            <w:gridSpan w:val="5"/>
            <w:tcBorders>
              <w:bottom w:val="single" w:color="auto" w:sz="4" w:space="0"/>
            </w:tcBorders>
            <w:vAlign w:val="center"/>
          </w:tcPr>
          <w:p>
            <w:pPr>
              <w:spacing w:line="380" w:lineRule="atLeast"/>
              <w:jc w:val="center"/>
              <w:rPr>
                <w:rFonts w:ascii="Times New Roman" w:hAnsi="Times New Roman"/>
                <w:szCs w:val="21"/>
              </w:rPr>
            </w:pPr>
            <w:bookmarkStart w:id="11" w:name="jsdwmc"/>
            <w:bookmarkEnd w:id="11"/>
            <w:r>
              <w:rPr>
                <w:rFonts w:ascii="Times New Roman" w:hAnsi="Times New Roman"/>
                <w:szCs w:val="21"/>
              </w:rPr>
              <w:t>肇庆昆琪五金制品有限公司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jc w:val="center"/>
        </w:trPr>
        <w:tc>
          <w:tcPr>
            <w:tcW w:w="1922" w:type="dxa"/>
            <w:tcBorders>
              <w:bottom w:val="single" w:color="auto" w:sz="4" w:space="0"/>
            </w:tcBorders>
            <w:vAlign w:val="center"/>
          </w:tcPr>
          <w:p>
            <w:pPr>
              <w:spacing w:line="380" w:lineRule="atLeast"/>
              <w:jc w:val="center"/>
              <w:rPr>
                <w:rFonts w:ascii="Times New Roman" w:hAnsi="Times New Roman"/>
                <w:szCs w:val="21"/>
              </w:rPr>
            </w:pPr>
            <w:r>
              <w:rPr>
                <w:rFonts w:ascii="Times New Roman" w:hAnsi="Times New Roman"/>
                <w:szCs w:val="21"/>
              </w:rPr>
              <w:t>建设项目主管部门</w:t>
            </w:r>
          </w:p>
        </w:tc>
        <w:tc>
          <w:tcPr>
            <w:tcW w:w="6600" w:type="dxa"/>
            <w:gridSpan w:val="5"/>
            <w:tcBorders>
              <w:bottom w:val="single" w:color="auto" w:sz="4" w:space="0"/>
            </w:tcBorders>
            <w:vAlign w:val="center"/>
          </w:tcPr>
          <w:p>
            <w:pPr>
              <w:spacing w:line="380" w:lineRule="atLeast"/>
              <w:jc w:val="center"/>
              <w:rPr>
                <w:rFonts w:ascii="Times New Roman" w:hAnsi="Times New Roman"/>
                <w:szCs w:val="21"/>
              </w:rPr>
            </w:pPr>
            <w:bookmarkStart w:id="12" w:name="jsxmzgbm"/>
            <w:bookmarkEnd w:id="12"/>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jc w:val="center"/>
        </w:trPr>
        <w:tc>
          <w:tcPr>
            <w:tcW w:w="1922" w:type="dxa"/>
            <w:vAlign w:val="center"/>
          </w:tcPr>
          <w:p>
            <w:pPr>
              <w:spacing w:line="380" w:lineRule="atLeast"/>
              <w:jc w:val="center"/>
              <w:rPr>
                <w:rFonts w:ascii="Times New Roman" w:hAnsi="Times New Roman"/>
                <w:szCs w:val="21"/>
              </w:rPr>
            </w:pPr>
            <w:r>
              <w:rPr>
                <w:rFonts w:ascii="Times New Roman" w:hAnsi="Times New Roman"/>
                <w:szCs w:val="21"/>
              </w:rPr>
              <w:t>建设项目性质</w:t>
            </w:r>
          </w:p>
        </w:tc>
        <w:tc>
          <w:tcPr>
            <w:tcW w:w="6600" w:type="dxa"/>
            <w:gridSpan w:val="5"/>
            <w:vAlign w:val="center"/>
          </w:tcPr>
          <w:p>
            <w:pPr>
              <w:spacing w:line="380" w:lineRule="atLeast"/>
              <w:jc w:val="center"/>
              <w:rPr>
                <w:rFonts w:ascii="Times New Roman" w:hAnsi="Times New Roman"/>
                <w:szCs w:val="21"/>
              </w:rPr>
            </w:pPr>
            <w:bookmarkStart w:id="13" w:name="jsxmxz"/>
            <w:bookmarkEnd w:id="13"/>
            <w:r>
              <w:rPr>
                <w:rFonts w:ascii="Times New Roman" w:hAnsi="Times New Roman"/>
                <w:szCs w:val="21"/>
              </w:rPr>
              <w:t>新建(</w:t>
            </w:r>
            <w:bookmarkStart w:id="14" w:name="chk_xj"/>
            <w:bookmarkEnd w:id="14"/>
            <w:r>
              <w:rPr>
                <w:rFonts w:ascii="Times New Roman" w:hAnsi="Times New Roman"/>
                <w:szCs w:val="21"/>
              </w:rPr>
              <w:t>√)  改扩建(</w:t>
            </w:r>
            <w:bookmarkStart w:id="15" w:name="chk_kj"/>
            <w:bookmarkEnd w:id="15"/>
            <w:r>
              <w:rPr>
                <w:rFonts w:ascii="Times New Roman" w:hAnsi="Times New Roman"/>
                <w:szCs w:val="21"/>
              </w:rPr>
              <w:t>) 技改(</w:t>
            </w:r>
            <w:bookmarkStart w:id="16" w:name="chk_jg"/>
            <w:bookmarkEnd w:id="16"/>
            <w:r>
              <w:rPr>
                <w:rFonts w:ascii="Times New Roman" w:hAnsi="Times New Roman"/>
                <w:szCs w:val="21"/>
              </w:rPr>
              <w:t xml:space="preserve">  ) 搬迁(</w:t>
            </w:r>
            <w:bookmarkStart w:id="17" w:name="chk_bq"/>
            <w:bookmarkEnd w:id="17"/>
            <w:r>
              <w:rPr>
                <w:rFonts w:ascii="Times New Roman" w:hAnsi="Times New Roman"/>
                <w:szCs w:val="21"/>
              </w:rPr>
              <w:t>) 转法人(</w:t>
            </w:r>
            <w:bookmarkStart w:id="18" w:name="chk_zm"/>
            <w:bookmarkEnd w:id="18"/>
            <w:r>
              <w:rPr>
                <w:rFonts w:ascii="Times New Roman" w:hAnsi="Times New Roman"/>
                <w:szCs w:val="21"/>
              </w:rPr>
              <w:t xml:space="preserve"> )    (划√)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5" w:hRule="atLeast"/>
          <w:jc w:val="center"/>
        </w:trPr>
        <w:tc>
          <w:tcPr>
            <w:tcW w:w="1922" w:type="dxa"/>
            <w:tcBorders>
              <w:bottom w:val="single" w:color="auto" w:sz="4" w:space="0"/>
            </w:tcBorders>
            <w:vAlign w:val="center"/>
          </w:tcPr>
          <w:p>
            <w:pPr>
              <w:spacing w:line="240" w:lineRule="auto"/>
              <w:jc w:val="center"/>
              <w:rPr>
                <w:rFonts w:ascii="Times New Roman" w:hAnsi="Times New Roman"/>
                <w:szCs w:val="21"/>
              </w:rPr>
            </w:pPr>
            <w:r>
              <w:rPr>
                <w:rFonts w:ascii="Times New Roman" w:hAnsi="Times New Roman"/>
                <w:szCs w:val="21"/>
              </w:rPr>
              <w:t>主要产品名称</w:t>
            </w:r>
          </w:p>
          <w:p>
            <w:pPr>
              <w:spacing w:line="240" w:lineRule="auto"/>
              <w:jc w:val="center"/>
              <w:rPr>
                <w:rFonts w:ascii="Times New Roman" w:hAnsi="Times New Roman"/>
                <w:szCs w:val="21"/>
              </w:rPr>
            </w:pPr>
            <w:r>
              <w:rPr>
                <w:rFonts w:ascii="Times New Roman" w:hAnsi="Times New Roman"/>
                <w:szCs w:val="21"/>
              </w:rPr>
              <w:t>设计生产能力</w:t>
            </w:r>
          </w:p>
          <w:p>
            <w:pPr>
              <w:spacing w:line="240" w:lineRule="auto"/>
              <w:jc w:val="center"/>
              <w:rPr>
                <w:rFonts w:ascii="Times New Roman" w:hAnsi="Times New Roman"/>
                <w:szCs w:val="21"/>
              </w:rPr>
            </w:pPr>
            <w:r>
              <w:rPr>
                <w:rFonts w:ascii="Times New Roman" w:hAnsi="Times New Roman"/>
                <w:szCs w:val="21"/>
              </w:rPr>
              <w:t>实际生产能力</w:t>
            </w:r>
          </w:p>
        </w:tc>
        <w:tc>
          <w:tcPr>
            <w:tcW w:w="6600" w:type="dxa"/>
            <w:gridSpan w:val="5"/>
            <w:tcBorders>
              <w:bottom w:val="single" w:color="auto" w:sz="4" w:space="0"/>
            </w:tcBorders>
            <w:vAlign w:val="center"/>
          </w:tcPr>
          <w:p>
            <w:pPr>
              <w:snapToGrid w:val="0"/>
              <w:spacing w:line="360" w:lineRule="auto"/>
              <w:ind w:left="1428" w:right="-11" w:hanging="1428" w:hangingChars="680"/>
              <w:jc w:val="left"/>
              <w:rPr>
                <w:rFonts w:ascii="Times New Roman" w:hAnsi="Times New Roman"/>
                <w:szCs w:val="21"/>
              </w:rPr>
            </w:pPr>
            <w:bookmarkStart w:id="19" w:name="productInfo"/>
            <w:bookmarkEnd w:id="19"/>
            <w:r>
              <w:rPr>
                <w:rFonts w:hint="eastAsia" w:ascii="Times New Roman" w:hAnsi="Times New Roman"/>
                <w:szCs w:val="21"/>
              </w:rPr>
              <w:t>设计生产能力：1t/h生物质锅炉</w:t>
            </w:r>
          </w:p>
          <w:p>
            <w:pPr>
              <w:snapToGrid w:val="0"/>
              <w:spacing w:line="360" w:lineRule="auto"/>
              <w:ind w:left="1428" w:right="-11" w:hanging="1428" w:hangingChars="680"/>
              <w:jc w:val="left"/>
              <w:rPr>
                <w:rFonts w:ascii="Times New Roman" w:hAnsi="Times New Roman"/>
                <w:szCs w:val="21"/>
              </w:rPr>
            </w:pPr>
            <w:r>
              <w:rPr>
                <w:rFonts w:hint="eastAsia" w:ascii="Times New Roman" w:hAnsi="Times New Roman"/>
                <w:szCs w:val="21"/>
              </w:rPr>
              <w:t>实际生产能力：1t/h生物质锅炉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jc w:val="center"/>
        </w:trPr>
        <w:tc>
          <w:tcPr>
            <w:tcW w:w="1922" w:type="dxa"/>
            <w:vAlign w:val="center"/>
          </w:tcPr>
          <w:p>
            <w:pPr>
              <w:spacing w:line="380" w:lineRule="atLeast"/>
              <w:jc w:val="center"/>
              <w:rPr>
                <w:rFonts w:ascii="Times New Roman" w:hAnsi="Times New Roman"/>
                <w:szCs w:val="21"/>
              </w:rPr>
            </w:pPr>
            <w:r>
              <w:rPr>
                <w:rFonts w:ascii="Times New Roman" w:hAnsi="Times New Roman"/>
                <w:szCs w:val="21"/>
              </w:rPr>
              <w:t>环评报告时间</w:t>
            </w:r>
          </w:p>
        </w:tc>
        <w:tc>
          <w:tcPr>
            <w:tcW w:w="2355" w:type="dxa"/>
            <w:vAlign w:val="center"/>
          </w:tcPr>
          <w:p>
            <w:pPr>
              <w:spacing w:line="380" w:lineRule="atLeast"/>
              <w:jc w:val="center"/>
              <w:rPr>
                <w:rFonts w:ascii="Times New Roman" w:hAnsi="Times New Roman"/>
                <w:szCs w:val="21"/>
              </w:rPr>
            </w:pPr>
            <w:bookmarkStart w:id="20" w:name="hpsj"/>
            <w:bookmarkEnd w:id="20"/>
            <w:r>
              <w:rPr>
                <w:rFonts w:ascii="Times New Roman" w:hAnsi="Times New Roman"/>
                <w:szCs w:val="21"/>
              </w:rPr>
              <w:t>201</w:t>
            </w:r>
            <w:r>
              <w:rPr>
                <w:rFonts w:hint="eastAsia" w:ascii="Times New Roman" w:hAnsi="Times New Roman"/>
                <w:szCs w:val="21"/>
              </w:rPr>
              <w:t>7</w:t>
            </w:r>
            <w:r>
              <w:rPr>
                <w:rFonts w:ascii="Times New Roman" w:hAnsi="Times New Roman"/>
                <w:szCs w:val="21"/>
              </w:rPr>
              <w:t>年</w:t>
            </w:r>
            <w:r>
              <w:rPr>
                <w:rFonts w:hint="eastAsia" w:ascii="Times New Roman" w:hAnsi="Times New Roman"/>
                <w:szCs w:val="21"/>
              </w:rPr>
              <w:t>10</w:t>
            </w:r>
            <w:r>
              <w:rPr>
                <w:rFonts w:ascii="Times New Roman" w:hAnsi="Times New Roman"/>
                <w:szCs w:val="21"/>
              </w:rPr>
              <w:t>月</w:t>
            </w:r>
          </w:p>
        </w:tc>
        <w:tc>
          <w:tcPr>
            <w:tcW w:w="1755" w:type="dxa"/>
            <w:vAlign w:val="center"/>
          </w:tcPr>
          <w:p>
            <w:pPr>
              <w:spacing w:line="380" w:lineRule="atLeast"/>
              <w:jc w:val="center"/>
              <w:rPr>
                <w:rFonts w:ascii="Times New Roman" w:hAnsi="Times New Roman"/>
                <w:szCs w:val="21"/>
              </w:rPr>
            </w:pPr>
            <w:r>
              <w:rPr>
                <w:rFonts w:ascii="Times New Roman" w:hAnsi="Times New Roman"/>
                <w:szCs w:val="21"/>
              </w:rPr>
              <w:t>开工日期</w:t>
            </w:r>
          </w:p>
        </w:tc>
        <w:tc>
          <w:tcPr>
            <w:tcW w:w="2490" w:type="dxa"/>
            <w:gridSpan w:val="3"/>
            <w:vAlign w:val="center"/>
          </w:tcPr>
          <w:p>
            <w:pPr>
              <w:spacing w:line="380" w:lineRule="atLeast"/>
              <w:jc w:val="center"/>
              <w:rPr>
                <w:rFonts w:ascii="Times New Roman" w:hAnsi="Times New Roman"/>
                <w:szCs w:val="21"/>
              </w:rPr>
            </w:pPr>
            <w:bookmarkStart w:id="21" w:name="kgrq"/>
            <w:bookmarkEnd w:id="21"/>
            <w:r>
              <w:rPr>
                <w:rFonts w:hint="eastAsia" w:ascii="Times New Roman" w:hAnsi="Times New Roman"/>
                <w:szCs w:val="21"/>
              </w:rPr>
              <w:t>2017</w:t>
            </w:r>
            <w:r>
              <w:rPr>
                <w:rFonts w:ascii="Times New Roman" w:hAnsi="Times New Roman"/>
                <w:szCs w:val="21"/>
              </w:rPr>
              <w:t>年</w:t>
            </w:r>
            <w:r>
              <w:rPr>
                <w:rFonts w:hint="eastAsia" w:ascii="Times New Roman" w:hAnsi="Times New Roman"/>
                <w:szCs w:val="21"/>
              </w:rPr>
              <w:t>12</w:t>
            </w:r>
            <w:r>
              <w:rPr>
                <w:rFonts w:ascii="Times New Roman" w:hAnsi="Times New Roman"/>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jc w:val="center"/>
        </w:trPr>
        <w:tc>
          <w:tcPr>
            <w:tcW w:w="1922" w:type="dxa"/>
            <w:vAlign w:val="center"/>
          </w:tcPr>
          <w:p>
            <w:pPr>
              <w:spacing w:line="380" w:lineRule="atLeast"/>
              <w:jc w:val="center"/>
              <w:rPr>
                <w:rFonts w:ascii="Times New Roman" w:hAnsi="Times New Roman"/>
                <w:szCs w:val="21"/>
              </w:rPr>
            </w:pPr>
            <w:r>
              <w:rPr>
                <w:rFonts w:ascii="Times New Roman" w:hAnsi="Times New Roman"/>
                <w:szCs w:val="21"/>
              </w:rPr>
              <w:t>投入生产时间</w:t>
            </w:r>
          </w:p>
        </w:tc>
        <w:tc>
          <w:tcPr>
            <w:tcW w:w="2355" w:type="dxa"/>
            <w:vAlign w:val="center"/>
          </w:tcPr>
          <w:p>
            <w:pPr>
              <w:spacing w:line="380" w:lineRule="atLeast"/>
              <w:jc w:val="center"/>
              <w:rPr>
                <w:rFonts w:ascii="Times New Roman" w:hAnsi="Times New Roman"/>
                <w:szCs w:val="21"/>
              </w:rPr>
            </w:pPr>
            <w:bookmarkStart w:id="22" w:name="trsscsj"/>
            <w:bookmarkEnd w:id="22"/>
            <w:r>
              <w:rPr>
                <w:rFonts w:hint="eastAsia" w:ascii="Times New Roman" w:hAnsi="Times New Roman"/>
                <w:szCs w:val="21"/>
              </w:rPr>
              <w:t>2018</w:t>
            </w:r>
            <w:r>
              <w:rPr>
                <w:rFonts w:ascii="Times New Roman" w:hAnsi="Times New Roman"/>
                <w:szCs w:val="21"/>
              </w:rPr>
              <w:t>年</w:t>
            </w:r>
            <w:r>
              <w:rPr>
                <w:rFonts w:hint="eastAsia" w:ascii="Times New Roman" w:hAnsi="Times New Roman"/>
                <w:szCs w:val="21"/>
              </w:rPr>
              <w:t>03</w:t>
            </w:r>
            <w:r>
              <w:rPr>
                <w:rFonts w:ascii="Times New Roman" w:hAnsi="Times New Roman"/>
                <w:szCs w:val="21"/>
              </w:rPr>
              <w:t>月</w:t>
            </w:r>
          </w:p>
        </w:tc>
        <w:tc>
          <w:tcPr>
            <w:tcW w:w="1755" w:type="dxa"/>
            <w:vAlign w:val="center"/>
          </w:tcPr>
          <w:p>
            <w:pPr>
              <w:spacing w:line="380" w:lineRule="atLeast"/>
              <w:jc w:val="center"/>
              <w:rPr>
                <w:rFonts w:ascii="Times New Roman" w:hAnsi="Times New Roman"/>
                <w:szCs w:val="21"/>
              </w:rPr>
            </w:pPr>
            <w:r>
              <w:rPr>
                <w:rFonts w:ascii="Times New Roman" w:hAnsi="Times New Roman"/>
                <w:szCs w:val="21"/>
              </w:rPr>
              <w:t>现场监测时间</w:t>
            </w:r>
          </w:p>
        </w:tc>
        <w:tc>
          <w:tcPr>
            <w:tcW w:w="2490" w:type="dxa"/>
            <w:gridSpan w:val="3"/>
            <w:vAlign w:val="center"/>
          </w:tcPr>
          <w:p>
            <w:pPr>
              <w:spacing w:line="380" w:lineRule="atLeast"/>
              <w:jc w:val="center"/>
              <w:rPr>
                <w:rFonts w:ascii="Times New Roman" w:hAnsi="Times New Roman"/>
                <w:color w:val="FF0000"/>
                <w:szCs w:val="21"/>
              </w:rPr>
            </w:pPr>
            <w:bookmarkStart w:id="23" w:name="xcjcsj"/>
            <w:bookmarkEnd w:id="23"/>
            <w:r>
              <w:rPr>
                <w:rFonts w:ascii="Times New Roman" w:hAnsi="Times New Roman"/>
                <w:color w:val="000000" w:themeColor="text1"/>
                <w:szCs w:val="21"/>
                <w14:textFill>
                  <w14:solidFill>
                    <w14:schemeClr w14:val="tx1"/>
                  </w14:solidFill>
                </w14:textFill>
              </w:rPr>
              <w:t>2018年0</w:t>
            </w:r>
            <w:r>
              <w:rPr>
                <w:rFonts w:hint="eastAsia" w:ascii="Times New Roman" w:hAnsi="Times New Roman"/>
                <w:color w:val="000000" w:themeColor="text1"/>
                <w:szCs w:val="21"/>
                <w14:textFill>
                  <w14:solidFill>
                    <w14:schemeClr w14:val="tx1"/>
                  </w14:solidFill>
                </w14:textFill>
              </w:rPr>
              <w:t>4</w:t>
            </w:r>
            <w:r>
              <w:rPr>
                <w:rFonts w:ascii="Times New Roman" w:hAnsi="Times New Roman"/>
                <w:color w:val="000000" w:themeColor="text1"/>
                <w:szCs w:val="21"/>
                <w14:textFill>
                  <w14:solidFill>
                    <w14:schemeClr w14:val="tx1"/>
                  </w14:solidFill>
                </w14:textFill>
              </w:rPr>
              <w:t>月</w:t>
            </w:r>
            <w:r>
              <w:rPr>
                <w:rFonts w:hint="eastAsia" w:ascii="Times New Roman" w:hAnsi="Times New Roman"/>
                <w:color w:val="000000" w:themeColor="text1"/>
                <w:szCs w:val="21"/>
                <w14:textFill>
                  <w14:solidFill>
                    <w14:schemeClr w14:val="tx1"/>
                  </w14:solidFill>
                </w14:textFill>
              </w:rPr>
              <w:t>19</w:t>
            </w:r>
            <w:r>
              <w:rPr>
                <w:rFonts w:ascii="Times New Roman" w:hAnsi="Times New Roman"/>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20</w:t>
            </w:r>
            <w:r>
              <w:rPr>
                <w:rFonts w:ascii="Times New Roman" w:hAnsi="Times New Roman"/>
                <w:color w:val="000000" w:themeColor="text1"/>
                <w:szCs w:val="21"/>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1922" w:type="dxa"/>
            <w:tcBorders>
              <w:bottom w:val="single" w:color="auto" w:sz="4" w:space="0"/>
            </w:tcBorders>
            <w:vAlign w:val="center"/>
          </w:tcPr>
          <w:p>
            <w:pPr>
              <w:spacing w:line="240" w:lineRule="auto"/>
              <w:jc w:val="center"/>
              <w:rPr>
                <w:rFonts w:ascii="Times New Roman" w:hAnsi="Times New Roman"/>
                <w:szCs w:val="21"/>
              </w:rPr>
            </w:pPr>
            <w:r>
              <w:rPr>
                <w:rFonts w:ascii="Times New Roman" w:hAnsi="Times New Roman"/>
                <w:szCs w:val="21"/>
              </w:rPr>
              <w:t>环评报告表</w:t>
            </w:r>
          </w:p>
          <w:p>
            <w:pPr>
              <w:spacing w:line="240" w:lineRule="auto"/>
              <w:jc w:val="center"/>
              <w:rPr>
                <w:rFonts w:ascii="Times New Roman" w:hAnsi="Times New Roman"/>
                <w:szCs w:val="21"/>
                <w:highlight w:val="yellow"/>
              </w:rPr>
            </w:pPr>
            <w:r>
              <w:rPr>
                <w:rFonts w:ascii="Times New Roman" w:hAnsi="Times New Roman"/>
                <w:szCs w:val="21"/>
              </w:rPr>
              <w:t>审批部门</w:t>
            </w:r>
          </w:p>
        </w:tc>
        <w:tc>
          <w:tcPr>
            <w:tcW w:w="2355" w:type="dxa"/>
            <w:tcBorders>
              <w:bottom w:val="single" w:color="auto" w:sz="4" w:space="0"/>
            </w:tcBorders>
            <w:vAlign w:val="center"/>
          </w:tcPr>
          <w:p>
            <w:pPr>
              <w:snapToGrid w:val="0"/>
              <w:spacing w:line="320" w:lineRule="exact"/>
              <w:ind w:left="10" w:right="-11" w:hanging="10" w:hangingChars="5"/>
              <w:jc w:val="center"/>
              <w:rPr>
                <w:rFonts w:ascii="Times New Roman" w:hAnsi="Times New Roman"/>
                <w:szCs w:val="21"/>
              </w:rPr>
            </w:pPr>
            <w:bookmarkStart w:id="24" w:name="hpbgbspbm"/>
            <w:bookmarkEnd w:id="24"/>
            <w:r>
              <w:rPr>
                <w:rFonts w:hint="eastAsia" w:ascii="Times New Roman" w:hAnsi="Times New Roman"/>
                <w:szCs w:val="21"/>
              </w:rPr>
              <w:t>肇庆市高要区环境保护局</w:t>
            </w:r>
          </w:p>
        </w:tc>
        <w:tc>
          <w:tcPr>
            <w:tcW w:w="1755" w:type="dxa"/>
            <w:tcBorders>
              <w:bottom w:val="single" w:color="auto" w:sz="4" w:space="0"/>
            </w:tcBorders>
            <w:vAlign w:val="center"/>
          </w:tcPr>
          <w:p>
            <w:pPr>
              <w:snapToGrid w:val="0"/>
              <w:spacing w:line="320" w:lineRule="exact"/>
              <w:ind w:left="10" w:right="-11" w:hanging="10" w:hangingChars="5"/>
              <w:jc w:val="center"/>
              <w:rPr>
                <w:rFonts w:ascii="Times New Roman" w:hAnsi="Times New Roman"/>
                <w:szCs w:val="21"/>
              </w:rPr>
            </w:pPr>
            <w:r>
              <w:rPr>
                <w:rFonts w:ascii="Times New Roman" w:hAnsi="Times New Roman"/>
                <w:szCs w:val="21"/>
              </w:rPr>
              <w:t>环评报告表</w:t>
            </w:r>
          </w:p>
          <w:p>
            <w:pPr>
              <w:snapToGrid w:val="0"/>
              <w:spacing w:line="320" w:lineRule="exact"/>
              <w:ind w:left="10" w:right="-11" w:hanging="10" w:hangingChars="5"/>
              <w:jc w:val="center"/>
              <w:rPr>
                <w:rFonts w:ascii="Times New Roman" w:hAnsi="Times New Roman"/>
                <w:szCs w:val="21"/>
              </w:rPr>
            </w:pPr>
            <w:r>
              <w:rPr>
                <w:rFonts w:ascii="Times New Roman" w:hAnsi="Times New Roman"/>
                <w:szCs w:val="21"/>
              </w:rPr>
              <w:t>编制单位</w:t>
            </w:r>
          </w:p>
        </w:tc>
        <w:tc>
          <w:tcPr>
            <w:tcW w:w="2490" w:type="dxa"/>
            <w:gridSpan w:val="3"/>
            <w:tcBorders>
              <w:bottom w:val="single" w:color="auto" w:sz="4" w:space="0"/>
            </w:tcBorders>
            <w:vAlign w:val="center"/>
          </w:tcPr>
          <w:p>
            <w:pPr>
              <w:snapToGrid w:val="0"/>
              <w:spacing w:line="320" w:lineRule="exact"/>
              <w:ind w:left="10" w:right="-11" w:hanging="10" w:hangingChars="5"/>
              <w:jc w:val="center"/>
              <w:rPr>
                <w:rFonts w:ascii="Times New Roman" w:hAnsi="Times New Roman"/>
                <w:szCs w:val="21"/>
              </w:rPr>
            </w:pPr>
            <w:bookmarkStart w:id="25" w:name="hpbgbbzdw"/>
            <w:bookmarkEnd w:id="25"/>
            <w:r>
              <w:rPr>
                <w:rFonts w:hint="eastAsia" w:ascii="Times New Roman" w:hAnsi="Times New Roman"/>
                <w:szCs w:val="21"/>
              </w:rPr>
              <w:t>广西新北环环保科技有限公司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jc w:val="center"/>
        </w:trPr>
        <w:tc>
          <w:tcPr>
            <w:tcW w:w="1922" w:type="dxa"/>
            <w:vAlign w:val="center"/>
          </w:tcPr>
          <w:p>
            <w:pPr>
              <w:spacing w:line="240" w:lineRule="auto"/>
              <w:jc w:val="center"/>
              <w:rPr>
                <w:rFonts w:ascii="Times New Roman" w:hAnsi="Times New Roman"/>
                <w:szCs w:val="21"/>
              </w:rPr>
            </w:pPr>
            <w:r>
              <w:rPr>
                <w:rFonts w:ascii="Times New Roman" w:hAnsi="Times New Roman"/>
                <w:szCs w:val="21"/>
              </w:rPr>
              <w:t>环保设施</w:t>
            </w:r>
          </w:p>
          <w:p>
            <w:pPr>
              <w:spacing w:line="240" w:lineRule="auto"/>
              <w:jc w:val="center"/>
              <w:rPr>
                <w:rFonts w:ascii="Times New Roman" w:hAnsi="Times New Roman"/>
                <w:szCs w:val="21"/>
              </w:rPr>
            </w:pPr>
            <w:r>
              <w:rPr>
                <w:rFonts w:ascii="Times New Roman" w:hAnsi="Times New Roman"/>
                <w:szCs w:val="21"/>
              </w:rPr>
              <w:t>设计单位</w:t>
            </w:r>
          </w:p>
        </w:tc>
        <w:tc>
          <w:tcPr>
            <w:tcW w:w="2355" w:type="dxa"/>
            <w:vAlign w:val="center"/>
          </w:tcPr>
          <w:p>
            <w:pPr>
              <w:spacing w:line="240" w:lineRule="auto"/>
              <w:jc w:val="center"/>
              <w:rPr>
                <w:rFonts w:ascii="Times New Roman" w:hAnsi="Times New Roman"/>
                <w:szCs w:val="21"/>
              </w:rPr>
            </w:pPr>
            <w:bookmarkStart w:id="26" w:name="hbsssjdw"/>
            <w:bookmarkEnd w:id="26"/>
            <w:r>
              <w:rPr>
                <w:rFonts w:hint="eastAsia" w:ascii="Times New Roman" w:hAnsi="Times New Roman"/>
                <w:szCs w:val="21"/>
              </w:rPr>
              <w:t>/</w:t>
            </w:r>
          </w:p>
        </w:tc>
        <w:tc>
          <w:tcPr>
            <w:tcW w:w="1755" w:type="dxa"/>
            <w:vAlign w:val="center"/>
          </w:tcPr>
          <w:p>
            <w:pPr>
              <w:spacing w:line="240" w:lineRule="auto"/>
              <w:jc w:val="center"/>
              <w:rPr>
                <w:rFonts w:ascii="Times New Roman" w:hAnsi="Times New Roman"/>
                <w:szCs w:val="21"/>
              </w:rPr>
            </w:pPr>
            <w:r>
              <w:rPr>
                <w:rFonts w:ascii="Times New Roman" w:hAnsi="Times New Roman"/>
                <w:szCs w:val="21"/>
              </w:rPr>
              <w:t>环保设施</w:t>
            </w:r>
          </w:p>
          <w:p>
            <w:pPr>
              <w:spacing w:line="240" w:lineRule="auto"/>
              <w:jc w:val="center"/>
              <w:rPr>
                <w:rFonts w:ascii="Times New Roman" w:hAnsi="Times New Roman"/>
                <w:szCs w:val="21"/>
              </w:rPr>
            </w:pPr>
            <w:r>
              <w:rPr>
                <w:rFonts w:ascii="Times New Roman" w:hAnsi="Times New Roman"/>
                <w:szCs w:val="21"/>
              </w:rPr>
              <w:t>施工单位</w:t>
            </w:r>
          </w:p>
        </w:tc>
        <w:tc>
          <w:tcPr>
            <w:tcW w:w="2490" w:type="dxa"/>
            <w:gridSpan w:val="3"/>
            <w:vAlign w:val="center"/>
          </w:tcPr>
          <w:p>
            <w:pPr>
              <w:spacing w:line="240" w:lineRule="auto"/>
              <w:jc w:val="center"/>
              <w:rPr>
                <w:rFonts w:ascii="Times New Roman" w:hAnsi="Times New Roman"/>
                <w:szCs w:val="21"/>
              </w:rPr>
            </w:pPr>
            <w:bookmarkStart w:id="27" w:name="hbsssgdw"/>
            <w:bookmarkEnd w:id="27"/>
            <w:r>
              <w:rPr>
                <w:rFonts w:hint="eastAsia"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atLeast"/>
          <w:jc w:val="center"/>
        </w:trPr>
        <w:tc>
          <w:tcPr>
            <w:tcW w:w="1922" w:type="dxa"/>
            <w:vAlign w:val="center"/>
          </w:tcPr>
          <w:p>
            <w:pPr>
              <w:spacing w:line="380" w:lineRule="atLeast"/>
              <w:jc w:val="center"/>
              <w:rPr>
                <w:rFonts w:ascii="Times New Roman" w:hAnsi="Times New Roman"/>
                <w:szCs w:val="21"/>
              </w:rPr>
            </w:pPr>
            <w:r>
              <w:rPr>
                <w:rFonts w:ascii="Times New Roman" w:hAnsi="Times New Roman"/>
                <w:szCs w:val="21"/>
              </w:rPr>
              <w:t>投资总概算</w:t>
            </w:r>
          </w:p>
        </w:tc>
        <w:tc>
          <w:tcPr>
            <w:tcW w:w="2355" w:type="dxa"/>
            <w:vAlign w:val="center"/>
          </w:tcPr>
          <w:p>
            <w:pPr>
              <w:spacing w:line="380" w:lineRule="atLeast"/>
              <w:jc w:val="center"/>
              <w:rPr>
                <w:rFonts w:ascii="Times New Roman" w:hAnsi="Times New Roman"/>
                <w:szCs w:val="21"/>
              </w:rPr>
            </w:pPr>
            <w:bookmarkStart w:id="28" w:name="tzzgs"/>
            <w:bookmarkEnd w:id="28"/>
            <w:r>
              <w:rPr>
                <w:rFonts w:hint="eastAsia" w:ascii="Times New Roman" w:hAnsi="Times New Roman"/>
                <w:szCs w:val="21"/>
              </w:rPr>
              <w:t>10</w:t>
            </w:r>
            <w:r>
              <w:rPr>
                <w:rFonts w:ascii="Times New Roman" w:hAnsi="Times New Roman"/>
                <w:szCs w:val="21"/>
              </w:rPr>
              <w:t>万元</w:t>
            </w:r>
          </w:p>
        </w:tc>
        <w:tc>
          <w:tcPr>
            <w:tcW w:w="1755" w:type="dxa"/>
            <w:vAlign w:val="center"/>
          </w:tcPr>
          <w:p>
            <w:pPr>
              <w:spacing w:line="380" w:lineRule="atLeast"/>
              <w:jc w:val="center"/>
              <w:rPr>
                <w:rFonts w:ascii="Times New Roman" w:hAnsi="Times New Roman"/>
                <w:szCs w:val="21"/>
              </w:rPr>
            </w:pPr>
            <w:r>
              <w:rPr>
                <w:rFonts w:ascii="Times New Roman" w:hAnsi="Times New Roman"/>
                <w:szCs w:val="21"/>
              </w:rPr>
              <w:t>环保投资总概算</w:t>
            </w:r>
          </w:p>
        </w:tc>
        <w:tc>
          <w:tcPr>
            <w:tcW w:w="885" w:type="dxa"/>
            <w:vAlign w:val="center"/>
          </w:tcPr>
          <w:p>
            <w:pPr>
              <w:spacing w:line="380" w:lineRule="atLeast"/>
              <w:jc w:val="center"/>
              <w:rPr>
                <w:rFonts w:ascii="Times New Roman" w:hAnsi="Times New Roman"/>
                <w:szCs w:val="21"/>
              </w:rPr>
            </w:pPr>
            <w:bookmarkStart w:id="29" w:name="hbtzzgs"/>
            <w:bookmarkEnd w:id="29"/>
            <w:r>
              <w:rPr>
                <w:rFonts w:hint="eastAsia" w:ascii="Times New Roman" w:hAnsi="Times New Roman"/>
                <w:szCs w:val="21"/>
              </w:rPr>
              <w:t>3</w:t>
            </w:r>
            <w:r>
              <w:rPr>
                <w:rFonts w:ascii="Times New Roman" w:hAnsi="Times New Roman"/>
                <w:szCs w:val="21"/>
              </w:rPr>
              <w:t>万元</w:t>
            </w:r>
          </w:p>
        </w:tc>
        <w:tc>
          <w:tcPr>
            <w:tcW w:w="700" w:type="dxa"/>
            <w:vAlign w:val="center"/>
          </w:tcPr>
          <w:p>
            <w:pPr>
              <w:spacing w:line="380" w:lineRule="atLeast"/>
              <w:jc w:val="center"/>
              <w:rPr>
                <w:rFonts w:ascii="Times New Roman" w:hAnsi="Times New Roman"/>
                <w:szCs w:val="21"/>
              </w:rPr>
            </w:pPr>
            <w:r>
              <w:rPr>
                <w:rFonts w:ascii="Times New Roman" w:hAnsi="Times New Roman"/>
                <w:szCs w:val="21"/>
              </w:rPr>
              <w:t>比例</w:t>
            </w:r>
          </w:p>
        </w:tc>
        <w:tc>
          <w:tcPr>
            <w:tcW w:w="905" w:type="dxa"/>
            <w:vAlign w:val="center"/>
          </w:tcPr>
          <w:p>
            <w:pPr>
              <w:spacing w:line="380" w:lineRule="atLeast"/>
              <w:jc w:val="center"/>
              <w:rPr>
                <w:rFonts w:ascii="Times New Roman" w:hAnsi="Times New Roman"/>
                <w:szCs w:val="21"/>
              </w:rPr>
            </w:pPr>
            <w:bookmarkStart w:id="30" w:name="bl1"/>
            <w:bookmarkEnd w:id="30"/>
            <w:r>
              <w:rPr>
                <w:rFonts w:hint="eastAsia" w:ascii="Times New Roman" w:hAnsi="Times New Roman"/>
                <w:szCs w:val="21"/>
              </w:rPr>
              <w:t>30</w:t>
            </w: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jc w:val="center"/>
        </w:trPr>
        <w:tc>
          <w:tcPr>
            <w:tcW w:w="1922" w:type="dxa"/>
            <w:tcBorders>
              <w:bottom w:val="single" w:color="auto" w:sz="4" w:space="0"/>
            </w:tcBorders>
            <w:vAlign w:val="center"/>
          </w:tcPr>
          <w:p>
            <w:pPr>
              <w:spacing w:line="380" w:lineRule="atLeast"/>
              <w:jc w:val="center"/>
              <w:rPr>
                <w:rFonts w:ascii="Times New Roman" w:hAnsi="Times New Roman"/>
                <w:szCs w:val="21"/>
              </w:rPr>
            </w:pPr>
            <w:r>
              <w:rPr>
                <w:rFonts w:ascii="Times New Roman" w:hAnsi="Times New Roman"/>
                <w:szCs w:val="21"/>
              </w:rPr>
              <w:t>实际总投资</w:t>
            </w:r>
          </w:p>
        </w:tc>
        <w:tc>
          <w:tcPr>
            <w:tcW w:w="2355" w:type="dxa"/>
            <w:tcBorders>
              <w:bottom w:val="single" w:color="auto" w:sz="4" w:space="0"/>
            </w:tcBorders>
            <w:vAlign w:val="center"/>
          </w:tcPr>
          <w:p>
            <w:pPr>
              <w:spacing w:line="380" w:lineRule="atLeast"/>
              <w:jc w:val="center"/>
              <w:rPr>
                <w:rFonts w:ascii="Times New Roman" w:hAnsi="Times New Roman"/>
                <w:szCs w:val="21"/>
              </w:rPr>
            </w:pPr>
            <w:bookmarkStart w:id="31" w:name="sjztz"/>
            <w:bookmarkEnd w:id="31"/>
            <w:r>
              <w:rPr>
                <w:rFonts w:hint="eastAsia" w:ascii="Times New Roman" w:hAnsi="Times New Roman"/>
                <w:szCs w:val="21"/>
              </w:rPr>
              <w:t>1</w:t>
            </w:r>
            <w:r>
              <w:rPr>
                <w:rFonts w:ascii="Times New Roman" w:hAnsi="Times New Roman"/>
                <w:szCs w:val="21"/>
              </w:rPr>
              <w:t>0万元</w:t>
            </w:r>
          </w:p>
        </w:tc>
        <w:tc>
          <w:tcPr>
            <w:tcW w:w="1755" w:type="dxa"/>
            <w:tcBorders>
              <w:bottom w:val="single" w:color="auto" w:sz="4" w:space="0"/>
            </w:tcBorders>
            <w:vAlign w:val="center"/>
          </w:tcPr>
          <w:p>
            <w:pPr>
              <w:spacing w:line="380" w:lineRule="atLeast"/>
              <w:jc w:val="center"/>
              <w:rPr>
                <w:rFonts w:ascii="Times New Roman" w:hAnsi="Times New Roman"/>
                <w:szCs w:val="21"/>
              </w:rPr>
            </w:pPr>
            <w:r>
              <w:rPr>
                <w:rFonts w:ascii="Times New Roman" w:hAnsi="Times New Roman"/>
                <w:szCs w:val="21"/>
              </w:rPr>
              <w:t>实际环保投资</w:t>
            </w:r>
          </w:p>
        </w:tc>
        <w:tc>
          <w:tcPr>
            <w:tcW w:w="885" w:type="dxa"/>
            <w:tcBorders>
              <w:bottom w:val="single" w:color="auto" w:sz="4" w:space="0"/>
            </w:tcBorders>
            <w:vAlign w:val="center"/>
          </w:tcPr>
          <w:p>
            <w:pPr>
              <w:spacing w:line="380" w:lineRule="atLeast"/>
              <w:jc w:val="center"/>
              <w:rPr>
                <w:rFonts w:ascii="Times New Roman" w:hAnsi="Times New Roman"/>
                <w:szCs w:val="21"/>
              </w:rPr>
            </w:pPr>
            <w:bookmarkStart w:id="32" w:name="sjhbtz"/>
            <w:bookmarkEnd w:id="32"/>
            <w:r>
              <w:rPr>
                <w:rFonts w:hint="eastAsia" w:ascii="Times New Roman" w:hAnsi="Times New Roman"/>
                <w:szCs w:val="21"/>
              </w:rPr>
              <w:t>3</w:t>
            </w:r>
            <w:r>
              <w:rPr>
                <w:rFonts w:ascii="Times New Roman" w:hAnsi="Times New Roman"/>
                <w:szCs w:val="21"/>
              </w:rPr>
              <w:t>万元</w:t>
            </w:r>
          </w:p>
        </w:tc>
        <w:tc>
          <w:tcPr>
            <w:tcW w:w="700" w:type="dxa"/>
            <w:tcBorders>
              <w:bottom w:val="single" w:color="auto" w:sz="4" w:space="0"/>
            </w:tcBorders>
            <w:vAlign w:val="center"/>
          </w:tcPr>
          <w:p>
            <w:pPr>
              <w:spacing w:line="380" w:lineRule="atLeast"/>
              <w:jc w:val="center"/>
              <w:rPr>
                <w:rFonts w:ascii="Times New Roman" w:hAnsi="Times New Roman"/>
                <w:szCs w:val="21"/>
              </w:rPr>
            </w:pPr>
            <w:r>
              <w:rPr>
                <w:rFonts w:ascii="Times New Roman" w:hAnsi="Times New Roman"/>
                <w:szCs w:val="21"/>
              </w:rPr>
              <w:t>比例</w:t>
            </w:r>
          </w:p>
        </w:tc>
        <w:tc>
          <w:tcPr>
            <w:tcW w:w="905" w:type="dxa"/>
            <w:tcBorders>
              <w:bottom w:val="single" w:color="auto" w:sz="4" w:space="0"/>
            </w:tcBorders>
            <w:vAlign w:val="center"/>
          </w:tcPr>
          <w:p>
            <w:pPr>
              <w:spacing w:line="380" w:lineRule="atLeast"/>
              <w:jc w:val="center"/>
              <w:rPr>
                <w:rFonts w:ascii="Times New Roman" w:hAnsi="Times New Roman"/>
                <w:szCs w:val="21"/>
              </w:rPr>
            </w:pPr>
            <w:bookmarkStart w:id="33" w:name="bl2"/>
            <w:bookmarkEnd w:id="33"/>
            <w:r>
              <w:rPr>
                <w:rFonts w:hint="eastAsia" w:ascii="Times New Roman" w:hAnsi="Times New Roman"/>
                <w:szCs w:val="21"/>
              </w:rPr>
              <w:t>30</w:t>
            </w: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jc w:val="center"/>
        </w:trPr>
        <w:tc>
          <w:tcPr>
            <w:tcW w:w="1922" w:type="dxa"/>
            <w:vAlign w:val="center"/>
          </w:tcPr>
          <w:p>
            <w:pPr>
              <w:spacing w:line="380" w:lineRule="atLeast"/>
              <w:jc w:val="center"/>
              <w:rPr>
                <w:rFonts w:ascii="Times New Roman" w:hAnsi="Times New Roman"/>
                <w:szCs w:val="21"/>
              </w:rPr>
            </w:pPr>
            <w:r>
              <w:rPr>
                <w:rFonts w:ascii="Times New Roman" w:hAnsi="Times New Roman"/>
                <w:szCs w:val="21"/>
              </w:rPr>
              <w:t>验收监测依据</w:t>
            </w:r>
          </w:p>
        </w:tc>
        <w:tc>
          <w:tcPr>
            <w:tcW w:w="6600" w:type="dxa"/>
            <w:gridSpan w:val="5"/>
            <w:vAlign w:val="center"/>
          </w:tcPr>
          <w:p>
            <w:pPr>
              <w:snapToGrid w:val="0"/>
              <w:spacing w:line="360" w:lineRule="auto"/>
              <w:ind w:left="315" w:right="-11" w:hanging="315" w:hangingChars="150"/>
              <w:jc w:val="left"/>
              <w:rPr>
                <w:rFonts w:ascii="Times New Roman" w:hAnsi="Times New Roman"/>
                <w:szCs w:val="21"/>
              </w:rPr>
            </w:pPr>
            <w:r>
              <w:rPr>
                <w:rFonts w:ascii="Times New Roman" w:hAnsi="Times New Roman"/>
                <w:szCs w:val="21"/>
              </w:rPr>
              <w:t>1．《中华人民共和国环境保护法》（2015年1月1日）；</w:t>
            </w:r>
          </w:p>
          <w:p>
            <w:pPr>
              <w:snapToGrid w:val="0"/>
              <w:spacing w:line="360" w:lineRule="auto"/>
              <w:ind w:left="315" w:right="-11" w:hanging="315" w:hangingChars="150"/>
              <w:jc w:val="left"/>
              <w:rPr>
                <w:rFonts w:ascii="Times New Roman" w:hAnsi="Times New Roman"/>
                <w:szCs w:val="21"/>
              </w:rPr>
            </w:pPr>
            <w:r>
              <w:rPr>
                <w:rFonts w:ascii="Times New Roman" w:hAnsi="Times New Roman"/>
                <w:szCs w:val="21"/>
              </w:rPr>
              <w:t>2．《国务院关于修改〈建设项目环境保护管理条例〉的决定》（国务院令第682号，2017年7月16日）；</w:t>
            </w:r>
          </w:p>
          <w:p>
            <w:pPr>
              <w:snapToGrid w:val="0"/>
              <w:spacing w:line="360" w:lineRule="auto"/>
              <w:ind w:left="315" w:right="-11" w:hanging="315" w:hangingChars="150"/>
              <w:jc w:val="left"/>
              <w:rPr>
                <w:rFonts w:ascii="Times New Roman" w:hAnsi="Times New Roman"/>
                <w:szCs w:val="21"/>
              </w:rPr>
            </w:pPr>
            <w:r>
              <w:rPr>
                <w:rFonts w:ascii="Times New Roman" w:hAnsi="Times New Roman"/>
                <w:szCs w:val="21"/>
              </w:rPr>
              <w:t>3．《建设项目竣工环境保护验收暂行办法》（国家环境保护总局令，第4号，2017年11月20日）；</w:t>
            </w:r>
          </w:p>
          <w:p>
            <w:pPr>
              <w:snapToGrid w:val="0"/>
              <w:spacing w:line="360" w:lineRule="auto"/>
              <w:ind w:left="315" w:right="-11" w:hanging="315" w:hangingChars="150"/>
              <w:jc w:val="left"/>
              <w:rPr>
                <w:rFonts w:ascii="Times New Roman" w:hAnsi="Times New Roman"/>
                <w:szCs w:val="21"/>
              </w:rPr>
            </w:pPr>
            <w:r>
              <w:rPr>
                <w:rFonts w:ascii="Times New Roman" w:hAnsi="Times New Roman"/>
                <w:szCs w:val="21"/>
              </w:rPr>
              <w:t>4.《关于转发环境保护部〈建设项目竣工环境保护验收暂行办法〉的函》（粤环函[2017]1945号，2017年12月31日）；</w:t>
            </w:r>
          </w:p>
          <w:p>
            <w:pPr>
              <w:snapToGrid w:val="0"/>
              <w:spacing w:line="360" w:lineRule="auto"/>
              <w:ind w:left="315" w:right="-11" w:hanging="315" w:hangingChars="150"/>
              <w:jc w:val="left"/>
              <w:rPr>
                <w:rFonts w:ascii="Times New Roman" w:hAnsi="Times New Roman"/>
                <w:szCs w:val="21"/>
              </w:rPr>
            </w:pPr>
            <w:r>
              <w:rPr>
                <w:rFonts w:ascii="Times New Roman" w:hAnsi="Times New Roman"/>
                <w:szCs w:val="21"/>
              </w:rPr>
              <w:t>5．肇庆市环境保护局关于转发《关于转发环境保护部〈建设项目竣工环境保护验收暂行办法〉的函》肇庆函[2016]36号；</w:t>
            </w:r>
          </w:p>
          <w:p>
            <w:pPr>
              <w:snapToGrid w:val="0"/>
              <w:spacing w:line="360" w:lineRule="auto"/>
              <w:ind w:left="315" w:right="-11" w:hanging="315" w:hangingChars="150"/>
              <w:jc w:val="left"/>
              <w:rPr>
                <w:rFonts w:ascii="Times New Roman" w:hAnsi="Times New Roman"/>
                <w:szCs w:val="21"/>
              </w:rPr>
            </w:pPr>
            <w:r>
              <w:rPr>
                <w:rFonts w:hint="eastAsia" w:ascii="Times New Roman" w:hAnsi="Times New Roman"/>
                <w:szCs w:val="21"/>
              </w:rPr>
              <w:t>6</w:t>
            </w:r>
            <w:r>
              <w:rPr>
                <w:rFonts w:ascii="Times New Roman" w:hAnsi="Times New Roman"/>
                <w:szCs w:val="21"/>
              </w:rPr>
              <w:t>．</w:t>
            </w:r>
            <w:r>
              <w:rPr>
                <w:rFonts w:ascii="Times New Roman" w:hAnsi="Times New Roman"/>
                <w:color w:val="000000"/>
                <w:szCs w:val="21"/>
              </w:rPr>
              <w:t>《肇庆市五金制品有限公司新建锅炉项目环境影响报告表》</w:t>
            </w:r>
            <w:r>
              <w:rPr>
                <w:rFonts w:hint="eastAsia" w:ascii="Times New Roman" w:hAnsi="Times New Roman"/>
                <w:szCs w:val="21"/>
              </w:rPr>
              <w:t>（广西新北环环保科技有限公司，</w:t>
            </w:r>
            <w:r>
              <w:rPr>
                <w:rFonts w:ascii="Times New Roman" w:hAnsi="Times New Roman"/>
                <w:szCs w:val="21"/>
              </w:rPr>
              <w:t>20</w:t>
            </w:r>
            <w:r>
              <w:rPr>
                <w:rFonts w:hint="eastAsia" w:ascii="Times New Roman" w:hAnsi="Times New Roman"/>
                <w:szCs w:val="21"/>
              </w:rPr>
              <w:t>17</w:t>
            </w:r>
            <w:r>
              <w:rPr>
                <w:rFonts w:ascii="Times New Roman" w:hAnsi="Times New Roman"/>
                <w:szCs w:val="21"/>
              </w:rPr>
              <w:t>年</w:t>
            </w:r>
            <w:r>
              <w:rPr>
                <w:rFonts w:hint="eastAsia" w:ascii="Times New Roman" w:hAnsi="Times New Roman"/>
                <w:szCs w:val="21"/>
              </w:rPr>
              <w:t>10</w:t>
            </w:r>
            <w:r>
              <w:rPr>
                <w:rFonts w:ascii="Times New Roman" w:hAnsi="Times New Roman"/>
                <w:szCs w:val="21"/>
              </w:rPr>
              <w:t>月</w:t>
            </w:r>
            <w:r>
              <w:rPr>
                <w:rFonts w:hint="eastAsia" w:ascii="Times New Roman" w:hAnsi="Times New Roman"/>
                <w:szCs w:val="21"/>
              </w:rPr>
              <w:t>）；</w:t>
            </w:r>
          </w:p>
          <w:p>
            <w:pPr>
              <w:snapToGrid w:val="0"/>
              <w:spacing w:line="360" w:lineRule="auto"/>
              <w:ind w:left="315" w:right="-11" w:hanging="315" w:hangingChars="150"/>
              <w:jc w:val="left"/>
              <w:rPr>
                <w:rFonts w:ascii="Times New Roman" w:hAnsi="Times New Roman"/>
                <w:szCs w:val="21"/>
              </w:rPr>
            </w:pPr>
            <w:r>
              <w:rPr>
                <w:rFonts w:hint="eastAsia" w:ascii="Times New Roman" w:hAnsi="Times New Roman"/>
                <w:szCs w:val="21"/>
              </w:rPr>
              <w:t>7</w:t>
            </w:r>
            <w:r>
              <w:rPr>
                <w:rFonts w:ascii="Times New Roman" w:hAnsi="Times New Roman"/>
                <w:szCs w:val="21"/>
              </w:rPr>
              <w:t>．关于</w:t>
            </w:r>
            <w:r>
              <w:rPr>
                <w:rFonts w:ascii="Times New Roman" w:hAnsi="Times New Roman"/>
                <w:color w:val="000000"/>
                <w:szCs w:val="21"/>
              </w:rPr>
              <w:t>《肇庆市五金制品有限公司新建锅炉项目环境影响报告表》的批复（</w:t>
            </w:r>
            <w:r>
              <w:rPr>
                <w:rFonts w:hint="eastAsia" w:ascii="Times New Roman" w:hAnsi="Times New Roman"/>
                <w:color w:val="000000"/>
                <w:szCs w:val="21"/>
              </w:rPr>
              <w:t>高环建[2017]257号</w:t>
            </w:r>
            <w:r>
              <w:rPr>
                <w:rFonts w:ascii="Times New Roman" w:hAnsi="Times New Roman"/>
                <w:color w:val="000000"/>
                <w:szCs w:val="21"/>
              </w:rPr>
              <w:t>，</w:t>
            </w:r>
            <w:r>
              <w:rPr>
                <w:rFonts w:hint="eastAsia" w:ascii="Times New Roman" w:hAnsi="Times New Roman"/>
                <w:color w:val="000000"/>
                <w:szCs w:val="21"/>
              </w:rPr>
              <w:t>肇庆市</w:t>
            </w:r>
            <w:r>
              <w:rPr>
                <w:rFonts w:hint="eastAsia" w:ascii="Times New Roman" w:hAnsi="Times New Roman"/>
                <w:szCs w:val="21"/>
              </w:rPr>
              <w:t>高要区环境保护局</w:t>
            </w:r>
            <w:r>
              <w:rPr>
                <w:rFonts w:ascii="Times New Roman" w:hAnsi="Times New Roman"/>
                <w:szCs w:val="21"/>
              </w:rPr>
              <w:t>，201</w:t>
            </w:r>
            <w:r>
              <w:rPr>
                <w:rFonts w:hint="eastAsia" w:ascii="Times New Roman" w:hAnsi="Times New Roman"/>
                <w:szCs w:val="21"/>
              </w:rPr>
              <w:t>7</w:t>
            </w:r>
            <w:r>
              <w:rPr>
                <w:rFonts w:ascii="Times New Roman" w:hAnsi="Times New Roman"/>
                <w:szCs w:val="21"/>
              </w:rPr>
              <w:t>年</w:t>
            </w:r>
            <w:r>
              <w:rPr>
                <w:rFonts w:hint="eastAsia" w:ascii="Times New Roman" w:hAnsi="Times New Roman"/>
                <w:szCs w:val="21"/>
              </w:rPr>
              <w:t>11</w:t>
            </w:r>
            <w:r>
              <w:rPr>
                <w:rFonts w:ascii="Times New Roman" w:hAnsi="Times New Roman"/>
                <w:szCs w:val="21"/>
              </w:rPr>
              <w:t>月</w:t>
            </w:r>
            <w:r>
              <w:rPr>
                <w:rFonts w:hint="eastAsia" w:ascii="Times New Roman" w:hAnsi="Times New Roman"/>
                <w:szCs w:val="21"/>
              </w:rPr>
              <w:t>8</w:t>
            </w:r>
            <w:r>
              <w:rPr>
                <w:rFonts w:ascii="Times New Roman" w:hAnsi="Times New Roman"/>
                <w:szCs w:val="21"/>
              </w:rPr>
              <w:t>日）</w:t>
            </w:r>
            <w:r>
              <w:rPr>
                <w:rFonts w:hint="eastAsia" w:ascii="Times New Roman" w:hAnsi="Times New Roman"/>
                <w:szCs w:val="21"/>
              </w:rPr>
              <w:t>；</w:t>
            </w:r>
          </w:p>
          <w:p>
            <w:pPr>
              <w:snapToGrid w:val="0"/>
              <w:spacing w:line="360" w:lineRule="auto"/>
              <w:ind w:left="315" w:right="-11" w:hanging="315" w:hangingChars="150"/>
              <w:jc w:val="left"/>
              <w:rPr>
                <w:rFonts w:ascii="Times New Roman" w:hAnsi="Times New Roman"/>
                <w:szCs w:val="21"/>
              </w:rPr>
            </w:pPr>
            <w:r>
              <w:rPr>
                <w:rFonts w:hint="eastAsia" w:ascii="Times New Roman" w:hAnsi="Times New Roman"/>
                <w:szCs w:val="21"/>
              </w:rPr>
              <w:t>8</w:t>
            </w:r>
            <w:r>
              <w:rPr>
                <w:rFonts w:ascii="Times New Roman" w:hAnsi="Times New Roman"/>
                <w:szCs w:val="21"/>
              </w:rPr>
              <w:t>．建设单位提供的相关资料；</w:t>
            </w:r>
          </w:p>
          <w:p>
            <w:pPr>
              <w:snapToGrid w:val="0"/>
              <w:spacing w:line="360" w:lineRule="auto"/>
              <w:ind w:left="315" w:right="-11" w:hanging="315" w:hangingChars="150"/>
              <w:jc w:val="left"/>
              <w:rPr>
                <w:rFonts w:ascii="Times New Roman" w:hAnsi="Times New Roman"/>
                <w:szCs w:val="21"/>
              </w:rPr>
            </w:pPr>
            <w:r>
              <w:rPr>
                <w:rFonts w:hint="eastAsia" w:ascii="Times New Roman" w:hAnsi="Times New Roman"/>
                <w:szCs w:val="21"/>
              </w:rPr>
              <w:t>9</w:t>
            </w:r>
            <w:r>
              <w:rPr>
                <w:rFonts w:ascii="Times New Roman" w:hAnsi="Times New Roman"/>
                <w:szCs w:val="21"/>
              </w:rPr>
              <w:t>．肇庆昆琪五金制品有限公司监测委托单。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673" w:hRule="atLeast"/>
          <w:jc w:val="center"/>
        </w:trPr>
        <w:tc>
          <w:tcPr>
            <w:tcW w:w="1922" w:type="dxa"/>
            <w:vAlign w:val="center"/>
          </w:tcPr>
          <w:p>
            <w:pPr>
              <w:spacing w:line="380" w:lineRule="atLeast"/>
              <w:jc w:val="center"/>
              <w:rPr>
                <w:rFonts w:ascii="Times New Roman" w:hAnsi="Times New Roman"/>
                <w:szCs w:val="21"/>
              </w:rPr>
            </w:pPr>
            <w:r>
              <w:rPr>
                <w:rFonts w:ascii="Times New Roman" w:hAnsi="Times New Roman"/>
                <w:szCs w:val="21"/>
              </w:rPr>
              <w:t>验收监测执行标准标号、级别</w:t>
            </w:r>
          </w:p>
        </w:tc>
        <w:tc>
          <w:tcPr>
            <w:tcW w:w="6600" w:type="dxa"/>
            <w:gridSpan w:val="5"/>
          </w:tcPr>
          <w:p>
            <w:pPr>
              <w:numPr>
                <w:ilvl w:val="0"/>
                <w:numId w:val="1"/>
              </w:numPr>
              <w:adjustRightInd/>
              <w:spacing w:line="360" w:lineRule="auto"/>
              <w:textAlignment w:val="auto"/>
              <w:rPr>
                <w:rFonts w:ascii="Times New Roman" w:hAnsi="Times New Roman"/>
                <w:color w:val="000000" w:themeColor="text1"/>
                <w:szCs w:val="21"/>
                <w14:textFill>
                  <w14:solidFill>
                    <w14:schemeClr w14:val="tx1"/>
                  </w14:solidFill>
                </w14:textFill>
              </w:rPr>
            </w:pPr>
            <w:bookmarkStart w:id="34" w:name="ysjczxbz"/>
            <w:bookmarkEnd w:id="34"/>
            <w:r>
              <w:rPr>
                <w:rFonts w:ascii="Times New Roman" w:hAnsi="Times New Roman"/>
                <w:color w:val="000000" w:themeColor="text1"/>
                <w:szCs w:val="21"/>
                <w14:textFill>
                  <w14:solidFill>
                    <w14:schemeClr w14:val="tx1"/>
                  </w14:solidFill>
                </w14:textFill>
              </w:rPr>
              <w:t>废水</w:t>
            </w:r>
          </w:p>
          <w:p>
            <w:pPr>
              <w:adjustRightInd/>
              <w:spacing w:line="360" w:lineRule="auto"/>
              <w:ind w:firstLine="420" w:firstLineChars="200"/>
              <w:textAlignment w:val="auto"/>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项目锅炉排水收集后经三级化粪池后排入市政管网，废水执行</w:t>
            </w:r>
            <w:r>
              <w:rPr>
                <w:rFonts w:ascii="Times New Roman" w:hAnsi="Times New Roman"/>
                <w:color w:val="000000" w:themeColor="text1"/>
                <w:szCs w:val="21"/>
                <w14:textFill>
                  <w14:solidFill>
                    <w14:schemeClr w14:val="tx1"/>
                  </w14:solidFill>
                </w14:textFill>
              </w:rPr>
              <w:t>广东省《水污染物排放限值》（DB44/26-2001）第二时段三级标准。具体标准限值见下表。</w:t>
            </w:r>
          </w:p>
          <w:p>
            <w:pPr>
              <w:wordWrap w:val="0"/>
              <w:adjustRightInd/>
              <w:spacing w:line="360" w:lineRule="auto"/>
              <w:jc w:val="right"/>
              <w:textAlignment w:val="auto"/>
              <w:rPr>
                <w:rFonts w:ascii="Times New Roman" w:hAnsi="Times New Roman"/>
                <w:bCs/>
                <w:szCs w:val="21"/>
              </w:rPr>
            </w:pPr>
            <w:r>
              <w:rPr>
                <w:rFonts w:ascii="Times New Roman" w:hAnsi="Times New Roman"/>
                <w:bCs/>
                <w:szCs w:val="21"/>
              </w:rPr>
              <w:t>表1-1水污染物排放限值         单位：mg/L</w:t>
            </w:r>
          </w:p>
          <w:tbl>
            <w:tblPr>
              <w:tblStyle w:val="13"/>
              <w:tblW w:w="63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03"/>
              <w:gridCol w:w="1202"/>
              <w:gridCol w:w="1200"/>
              <w:gridCol w:w="1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62" w:type="dxa"/>
                </w:tcPr>
                <w:p>
                  <w:pPr>
                    <w:adjustRightInd/>
                    <w:spacing w:line="240" w:lineRule="auto"/>
                    <w:jc w:val="center"/>
                    <w:textAlignment w:val="auto"/>
                    <w:rPr>
                      <w:rFonts w:ascii="Times New Roman" w:hAnsi="Times New Roman"/>
                      <w:szCs w:val="21"/>
                    </w:rPr>
                  </w:pPr>
                  <w:r>
                    <w:rPr>
                      <w:rFonts w:ascii="Times New Roman" w:hAnsi="Times New Roman"/>
                      <w:szCs w:val="21"/>
                    </w:rPr>
                    <w:t>项目</w:t>
                  </w:r>
                </w:p>
              </w:tc>
              <w:tc>
                <w:tcPr>
                  <w:tcW w:w="1203" w:type="dxa"/>
                </w:tcPr>
                <w:p>
                  <w:pPr>
                    <w:adjustRightInd/>
                    <w:spacing w:line="240" w:lineRule="auto"/>
                    <w:jc w:val="center"/>
                    <w:textAlignment w:val="auto"/>
                    <w:rPr>
                      <w:rFonts w:ascii="Times New Roman" w:hAnsi="Times New Roman"/>
                      <w:szCs w:val="21"/>
                    </w:rPr>
                  </w:pPr>
                  <w:r>
                    <w:rPr>
                      <w:rFonts w:ascii="Times New Roman" w:hAnsi="Times New Roman"/>
                      <w:szCs w:val="21"/>
                    </w:rPr>
                    <w:t>COD</w:t>
                  </w:r>
                  <w:r>
                    <w:rPr>
                      <w:rFonts w:hint="eastAsia" w:ascii="Times New Roman" w:hAnsi="Times New Roman"/>
                      <w:szCs w:val="21"/>
                      <w:vertAlign w:val="subscript"/>
                    </w:rPr>
                    <w:t>C</w:t>
                  </w:r>
                  <w:r>
                    <w:rPr>
                      <w:rFonts w:ascii="Times New Roman" w:hAnsi="Times New Roman"/>
                      <w:szCs w:val="21"/>
                      <w:vertAlign w:val="subscript"/>
                    </w:rPr>
                    <w:t>r</w:t>
                  </w:r>
                </w:p>
              </w:tc>
              <w:tc>
                <w:tcPr>
                  <w:tcW w:w="1202" w:type="dxa"/>
                </w:tcPr>
                <w:p>
                  <w:pPr>
                    <w:adjustRightInd/>
                    <w:spacing w:line="240" w:lineRule="auto"/>
                    <w:jc w:val="center"/>
                    <w:textAlignment w:val="auto"/>
                    <w:rPr>
                      <w:rFonts w:ascii="Times New Roman" w:hAnsi="Times New Roman"/>
                      <w:szCs w:val="21"/>
                    </w:rPr>
                  </w:pPr>
                  <w:r>
                    <w:rPr>
                      <w:rFonts w:ascii="Times New Roman" w:hAnsi="Times New Roman"/>
                      <w:szCs w:val="21"/>
                    </w:rPr>
                    <w:t>BOD</w:t>
                  </w:r>
                  <w:r>
                    <w:rPr>
                      <w:rFonts w:ascii="Times New Roman" w:hAnsi="Times New Roman"/>
                      <w:szCs w:val="21"/>
                      <w:vertAlign w:val="subscript"/>
                    </w:rPr>
                    <w:t>5</w:t>
                  </w:r>
                </w:p>
              </w:tc>
              <w:tc>
                <w:tcPr>
                  <w:tcW w:w="1200" w:type="dxa"/>
                </w:tcPr>
                <w:p>
                  <w:pPr>
                    <w:adjustRightInd/>
                    <w:spacing w:line="240" w:lineRule="auto"/>
                    <w:jc w:val="center"/>
                    <w:textAlignment w:val="auto"/>
                    <w:rPr>
                      <w:rFonts w:ascii="Times New Roman" w:hAnsi="Times New Roman"/>
                      <w:szCs w:val="21"/>
                    </w:rPr>
                  </w:pPr>
                  <w:r>
                    <w:rPr>
                      <w:rFonts w:ascii="Times New Roman" w:hAnsi="Times New Roman"/>
                      <w:szCs w:val="21"/>
                    </w:rPr>
                    <w:t>SS</w:t>
                  </w:r>
                </w:p>
              </w:tc>
              <w:tc>
                <w:tcPr>
                  <w:tcW w:w="1207" w:type="dxa"/>
                </w:tcPr>
                <w:p>
                  <w:pPr>
                    <w:adjustRightInd/>
                    <w:spacing w:line="240" w:lineRule="auto"/>
                    <w:jc w:val="center"/>
                    <w:textAlignment w:val="auto"/>
                    <w:rPr>
                      <w:rFonts w:ascii="Times New Roman" w:hAnsi="Times New Roman"/>
                      <w:szCs w:val="21"/>
                    </w:rPr>
                  </w:pPr>
                  <w:r>
                    <w:rPr>
                      <w:rFonts w:ascii="Times New Roman" w:hAnsi="Times New Roman"/>
                      <w:szCs w:val="21"/>
                    </w:rPr>
                    <w:t>氨氮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62" w:type="dxa"/>
                </w:tcPr>
                <w:p>
                  <w:pPr>
                    <w:adjustRightInd/>
                    <w:spacing w:line="240" w:lineRule="auto"/>
                    <w:jc w:val="center"/>
                    <w:textAlignment w:val="auto"/>
                    <w:rPr>
                      <w:rFonts w:ascii="Times New Roman" w:hAnsi="Times New Roman"/>
                      <w:szCs w:val="21"/>
                    </w:rPr>
                  </w:pPr>
                  <w:r>
                    <w:rPr>
                      <w:rFonts w:ascii="Times New Roman" w:hAnsi="Times New Roman"/>
                      <w:szCs w:val="21"/>
                    </w:rPr>
                    <w:t>DB44/26-2001</w:t>
                  </w:r>
                </w:p>
              </w:tc>
              <w:tc>
                <w:tcPr>
                  <w:tcW w:w="1203" w:type="dxa"/>
                </w:tcPr>
                <w:p>
                  <w:pPr>
                    <w:adjustRightInd/>
                    <w:spacing w:line="240" w:lineRule="auto"/>
                    <w:jc w:val="center"/>
                    <w:textAlignment w:val="auto"/>
                    <w:rPr>
                      <w:rFonts w:ascii="Times New Roman" w:hAnsi="Times New Roman"/>
                      <w:szCs w:val="21"/>
                    </w:rPr>
                  </w:pPr>
                  <w:r>
                    <w:rPr>
                      <w:rFonts w:ascii="Times New Roman" w:hAnsi="Times New Roman"/>
                      <w:szCs w:val="21"/>
                    </w:rPr>
                    <w:t>500</w:t>
                  </w:r>
                </w:p>
              </w:tc>
              <w:tc>
                <w:tcPr>
                  <w:tcW w:w="1202" w:type="dxa"/>
                </w:tcPr>
                <w:p>
                  <w:pPr>
                    <w:adjustRightInd/>
                    <w:spacing w:line="240" w:lineRule="auto"/>
                    <w:jc w:val="center"/>
                    <w:textAlignment w:val="auto"/>
                    <w:rPr>
                      <w:rFonts w:ascii="Times New Roman" w:hAnsi="Times New Roman"/>
                      <w:szCs w:val="21"/>
                    </w:rPr>
                  </w:pPr>
                  <w:r>
                    <w:rPr>
                      <w:rFonts w:ascii="Times New Roman" w:hAnsi="Times New Roman"/>
                      <w:szCs w:val="21"/>
                    </w:rPr>
                    <w:t>300</w:t>
                  </w:r>
                </w:p>
              </w:tc>
              <w:tc>
                <w:tcPr>
                  <w:tcW w:w="1200" w:type="dxa"/>
                </w:tcPr>
                <w:p>
                  <w:pPr>
                    <w:adjustRightInd/>
                    <w:spacing w:line="240" w:lineRule="auto"/>
                    <w:jc w:val="center"/>
                    <w:textAlignment w:val="auto"/>
                    <w:rPr>
                      <w:rFonts w:ascii="Times New Roman" w:hAnsi="Times New Roman"/>
                      <w:szCs w:val="21"/>
                    </w:rPr>
                  </w:pPr>
                  <w:r>
                    <w:rPr>
                      <w:rFonts w:ascii="Times New Roman" w:hAnsi="Times New Roman"/>
                      <w:szCs w:val="21"/>
                    </w:rPr>
                    <w:t>400</w:t>
                  </w:r>
                </w:p>
              </w:tc>
              <w:tc>
                <w:tcPr>
                  <w:tcW w:w="1207" w:type="dxa"/>
                </w:tcPr>
                <w:p>
                  <w:pPr>
                    <w:adjustRightInd/>
                    <w:spacing w:line="240" w:lineRule="auto"/>
                    <w:jc w:val="center"/>
                    <w:textAlignment w:val="auto"/>
                    <w:rPr>
                      <w:rFonts w:ascii="Times New Roman" w:hAnsi="Times New Roman"/>
                      <w:szCs w:val="21"/>
                    </w:rPr>
                  </w:pPr>
                  <w:r>
                    <w:rPr>
                      <w:rFonts w:ascii="Times New Roman" w:hAnsi="Times New Roman"/>
                      <w:szCs w:val="21"/>
                    </w:rPr>
                    <w:t>-</w:t>
                  </w:r>
                </w:p>
              </w:tc>
            </w:tr>
          </w:tbl>
          <w:p>
            <w:pPr>
              <w:snapToGrid w:val="0"/>
              <w:spacing w:line="360" w:lineRule="auto"/>
              <w:ind w:right="-11"/>
              <w:rPr>
                <w:rFonts w:ascii="Times New Roman" w:hAnsi="Times New Roman"/>
                <w:szCs w:val="21"/>
              </w:rPr>
            </w:pPr>
          </w:p>
          <w:p>
            <w:pPr>
              <w:numPr>
                <w:ilvl w:val="0"/>
                <w:numId w:val="1"/>
              </w:numPr>
              <w:snapToGrid w:val="0"/>
              <w:spacing w:line="360" w:lineRule="auto"/>
              <w:ind w:right="-11"/>
              <w:rPr>
                <w:rFonts w:ascii="Times New Roman" w:hAnsi="Times New Roman"/>
                <w:szCs w:val="21"/>
              </w:rPr>
            </w:pPr>
            <w:r>
              <w:rPr>
                <w:rFonts w:hint="eastAsia" w:ascii="Times New Roman" w:hAnsi="Times New Roman"/>
                <w:szCs w:val="21"/>
              </w:rPr>
              <w:t>废气</w:t>
            </w:r>
          </w:p>
          <w:p>
            <w:pPr>
              <w:snapToGrid w:val="0"/>
              <w:spacing w:line="360" w:lineRule="auto"/>
              <w:ind w:right="-11" w:firstLine="420" w:firstLineChars="200"/>
              <w:rPr>
                <w:rFonts w:ascii="Times New Roman" w:hAnsi="Times New Roman"/>
                <w:szCs w:val="21"/>
              </w:rPr>
            </w:pPr>
            <w:r>
              <w:rPr>
                <w:rFonts w:hint="eastAsia" w:ascii="Times New Roman" w:hAnsi="Times New Roman"/>
                <w:szCs w:val="21"/>
              </w:rPr>
              <w:t>锅炉废气</w:t>
            </w:r>
            <w:r>
              <w:rPr>
                <w:rFonts w:ascii="Times New Roman" w:hAnsi="Times New Roman"/>
                <w:szCs w:val="21"/>
              </w:rPr>
              <w:t>按照广东省地方标准《锅炉大气污染物排放标准》（DB44/765-2010）的燃气标准执行，并按照国家《锅炉大气污染物排放标准》（GB13271-2014）基准含氧量9%折算排放浓度</w:t>
            </w:r>
            <w:r>
              <w:rPr>
                <w:rFonts w:hint="eastAsia" w:ascii="Times New Roman" w:hAnsi="Times New Roman"/>
                <w:szCs w:val="21"/>
              </w:rPr>
              <w:t>，详见下表。</w:t>
            </w:r>
          </w:p>
          <w:p>
            <w:pPr>
              <w:snapToGrid w:val="0"/>
              <w:spacing w:line="240" w:lineRule="auto"/>
              <w:ind w:right="-11"/>
              <w:jc w:val="center"/>
              <w:rPr>
                <w:rFonts w:ascii="Times New Roman" w:hAnsi="Times New Roman"/>
                <w:szCs w:val="21"/>
              </w:rPr>
            </w:pPr>
            <w:r>
              <w:rPr>
                <w:rFonts w:hint="eastAsia" w:ascii="Times New Roman" w:hAnsi="Times New Roman"/>
                <w:szCs w:val="21"/>
              </w:rPr>
              <w:t>表1-2锅炉废气污染物排放浓度</w:t>
            </w:r>
          </w:p>
          <w:p>
            <w:pPr>
              <w:pStyle w:val="2"/>
              <w:jc w:val="right"/>
              <w:rPr>
                <w:rFonts w:hint="default" w:ascii="Times New Roman" w:hAnsi="Times New Roman" w:cs="Times New Roman" w:eastAsiaTheme="minorEastAsia"/>
              </w:rPr>
            </w:pPr>
            <w:r>
              <w:rPr>
                <w:rFonts w:hint="default" w:ascii="Times New Roman" w:hAnsi="Times New Roman" w:cs="Times New Roman" w:eastAsiaTheme="minorEastAsia"/>
                <w:sz w:val="21"/>
                <w:szCs w:val="21"/>
              </w:rPr>
              <w:t>单位：mg/m</w:t>
            </w:r>
            <w:r>
              <w:rPr>
                <w:rFonts w:hint="default" w:ascii="Times New Roman" w:hAnsi="Times New Roman" w:cs="Times New Roman" w:eastAsiaTheme="minorEastAsia"/>
                <w:sz w:val="21"/>
                <w:szCs w:val="21"/>
                <w:vertAlign w:val="superscript"/>
              </w:rPr>
              <w:t>3</w:t>
            </w:r>
          </w:p>
          <w:tbl>
            <w:tblPr>
              <w:tblStyle w:val="13"/>
              <w:tblW w:w="63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7"/>
              <w:gridCol w:w="1013"/>
              <w:gridCol w:w="1354"/>
              <w:gridCol w:w="119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37" w:type="dxa"/>
                </w:tcPr>
                <w:p>
                  <w:pPr>
                    <w:snapToGrid w:val="0"/>
                    <w:spacing w:line="240" w:lineRule="auto"/>
                    <w:ind w:right="-11"/>
                    <w:jc w:val="center"/>
                    <w:rPr>
                      <w:rFonts w:ascii="Times New Roman" w:hAnsi="Times New Roman"/>
                      <w:szCs w:val="21"/>
                    </w:rPr>
                  </w:pPr>
                  <w:r>
                    <w:rPr>
                      <w:rFonts w:hint="eastAsia" w:ascii="Times New Roman" w:hAnsi="Times New Roman"/>
                      <w:szCs w:val="21"/>
                    </w:rPr>
                    <w:t>锅炉类别</w:t>
                  </w:r>
                </w:p>
              </w:tc>
              <w:tc>
                <w:tcPr>
                  <w:tcW w:w="1013" w:type="dxa"/>
                </w:tcPr>
                <w:p>
                  <w:pPr>
                    <w:snapToGrid w:val="0"/>
                    <w:spacing w:line="240" w:lineRule="auto"/>
                    <w:ind w:right="-11"/>
                    <w:jc w:val="center"/>
                    <w:rPr>
                      <w:rFonts w:ascii="Times New Roman" w:hAnsi="Times New Roman"/>
                      <w:szCs w:val="21"/>
                    </w:rPr>
                  </w:pPr>
                  <w:r>
                    <w:rPr>
                      <w:rFonts w:hint="eastAsia" w:ascii="Times New Roman" w:hAnsi="Times New Roman"/>
                      <w:szCs w:val="21"/>
                    </w:rPr>
                    <w:t>SO</w:t>
                  </w:r>
                  <w:r>
                    <w:rPr>
                      <w:rFonts w:hint="eastAsia" w:ascii="Times New Roman" w:hAnsi="Times New Roman"/>
                      <w:szCs w:val="21"/>
                      <w:vertAlign w:val="subscript"/>
                    </w:rPr>
                    <w:t>2</w:t>
                  </w:r>
                </w:p>
              </w:tc>
              <w:tc>
                <w:tcPr>
                  <w:tcW w:w="1354" w:type="dxa"/>
                </w:tcPr>
                <w:p>
                  <w:pPr>
                    <w:snapToGrid w:val="0"/>
                    <w:spacing w:line="240" w:lineRule="auto"/>
                    <w:ind w:right="-11"/>
                    <w:jc w:val="center"/>
                    <w:rPr>
                      <w:rFonts w:ascii="Times New Roman" w:hAnsi="Times New Roman"/>
                      <w:szCs w:val="21"/>
                    </w:rPr>
                  </w:pPr>
                  <w:r>
                    <w:rPr>
                      <w:rFonts w:hint="eastAsia" w:ascii="Times New Roman" w:hAnsi="Times New Roman"/>
                      <w:szCs w:val="21"/>
                    </w:rPr>
                    <w:t>NO</w:t>
                  </w:r>
                  <w:r>
                    <w:rPr>
                      <w:rFonts w:hint="eastAsia" w:ascii="Times New Roman" w:hAnsi="Times New Roman"/>
                      <w:szCs w:val="21"/>
                      <w:vertAlign w:val="subscript"/>
                    </w:rPr>
                    <w:t>X</w:t>
                  </w:r>
                </w:p>
              </w:tc>
              <w:tc>
                <w:tcPr>
                  <w:tcW w:w="1195" w:type="dxa"/>
                </w:tcPr>
                <w:p>
                  <w:pPr>
                    <w:snapToGrid w:val="0"/>
                    <w:spacing w:line="240" w:lineRule="auto"/>
                    <w:ind w:right="-11"/>
                    <w:jc w:val="center"/>
                    <w:rPr>
                      <w:rFonts w:ascii="Times New Roman" w:hAnsi="Times New Roman"/>
                      <w:szCs w:val="21"/>
                    </w:rPr>
                  </w:pPr>
                  <w:r>
                    <w:rPr>
                      <w:rFonts w:hint="eastAsia" w:ascii="Times New Roman" w:hAnsi="Times New Roman"/>
                      <w:szCs w:val="21"/>
                    </w:rPr>
                    <w:t>烟尘</w:t>
                  </w:r>
                </w:p>
              </w:tc>
              <w:tc>
                <w:tcPr>
                  <w:tcW w:w="1275" w:type="dxa"/>
                </w:tcPr>
                <w:p>
                  <w:pPr>
                    <w:snapToGrid w:val="0"/>
                    <w:spacing w:line="240" w:lineRule="auto"/>
                    <w:ind w:right="-11"/>
                    <w:jc w:val="center"/>
                    <w:rPr>
                      <w:rFonts w:ascii="Times New Roman" w:hAnsi="Times New Roman"/>
                      <w:szCs w:val="21"/>
                    </w:rPr>
                  </w:pPr>
                  <w:r>
                    <w:rPr>
                      <w:rFonts w:hint="eastAsia" w:ascii="Times New Roman" w:hAnsi="Times New Roman"/>
                      <w:szCs w:val="21"/>
                    </w:rPr>
                    <w:t>烟囱高度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37" w:type="dxa"/>
                </w:tcPr>
                <w:p>
                  <w:pPr>
                    <w:snapToGrid w:val="0"/>
                    <w:spacing w:line="240" w:lineRule="auto"/>
                    <w:ind w:right="-11"/>
                    <w:jc w:val="center"/>
                    <w:rPr>
                      <w:rFonts w:ascii="Times New Roman" w:hAnsi="Times New Roman"/>
                      <w:szCs w:val="21"/>
                    </w:rPr>
                  </w:pPr>
                  <w:r>
                    <w:rPr>
                      <w:rFonts w:hint="eastAsia" w:ascii="Times New Roman" w:hAnsi="Times New Roman"/>
                      <w:szCs w:val="21"/>
                    </w:rPr>
                    <w:t>生物质锅炉</w:t>
                  </w:r>
                </w:p>
              </w:tc>
              <w:tc>
                <w:tcPr>
                  <w:tcW w:w="1013" w:type="dxa"/>
                </w:tcPr>
                <w:p>
                  <w:pPr>
                    <w:snapToGrid w:val="0"/>
                    <w:spacing w:line="240" w:lineRule="auto"/>
                    <w:ind w:right="-11"/>
                    <w:jc w:val="center"/>
                    <w:rPr>
                      <w:rFonts w:ascii="Times New Roman" w:hAnsi="Times New Roman"/>
                      <w:szCs w:val="21"/>
                    </w:rPr>
                  </w:pPr>
                  <w:r>
                    <w:rPr>
                      <w:rFonts w:hint="eastAsia" w:ascii="Times New Roman" w:hAnsi="Times New Roman"/>
                      <w:szCs w:val="21"/>
                    </w:rPr>
                    <w:t>50</w:t>
                  </w:r>
                </w:p>
              </w:tc>
              <w:tc>
                <w:tcPr>
                  <w:tcW w:w="1354" w:type="dxa"/>
                </w:tcPr>
                <w:p>
                  <w:pPr>
                    <w:snapToGrid w:val="0"/>
                    <w:spacing w:line="240" w:lineRule="auto"/>
                    <w:ind w:right="-11"/>
                    <w:jc w:val="center"/>
                    <w:rPr>
                      <w:rFonts w:ascii="Times New Roman" w:hAnsi="Times New Roman"/>
                      <w:szCs w:val="21"/>
                    </w:rPr>
                  </w:pPr>
                  <w:r>
                    <w:rPr>
                      <w:rFonts w:hint="eastAsia" w:ascii="Times New Roman" w:hAnsi="Times New Roman"/>
                      <w:szCs w:val="21"/>
                    </w:rPr>
                    <w:t>200</w:t>
                  </w:r>
                </w:p>
              </w:tc>
              <w:tc>
                <w:tcPr>
                  <w:tcW w:w="1195" w:type="dxa"/>
                </w:tcPr>
                <w:p>
                  <w:pPr>
                    <w:snapToGrid w:val="0"/>
                    <w:spacing w:line="240" w:lineRule="auto"/>
                    <w:ind w:right="-11"/>
                    <w:jc w:val="center"/>
                    <w:rPr>
                      <w:rFonts w:ascii="Times New Roman" w:hAnsi="Times New Roman"/>
                      <w:szCs w:val="21"/>
                    </w:rPr>
                  </w:pPr>
                  <w:r>
                    <w:rPr>
                      <w:rFonts w:hint="eastAsia" w:ascii="Times New Roman" w:hAnsi="Times New Roman"/>
                      <w:szCs w:val="21"/>
                    </w:rPr>
                    <w:t>30</w:t>
                  </w:r>
                </w:p>
              </w:tc>
              <w:tc>
                <w:tcPr>
                  <w:tcW w:w="1275" w:type="dxa"/>
                </w:tcPr>
                <w:p>
                  <w:pPr>
                    <w:snapToGrid w:val="0"/>
                    <w:spacing w:line="240" w:lineRule="auto"/>
                    <w:ind w:right="-11"/>
                    <w:jc w:val="center"/>
                    <w:rPr>
                      <w:rFonts w:ascii="Times New Roman" w:hAnsi="Times New Roman"/>
                      <w:szCs w:val="21"/>
                    </w:rPr>
                  </w:pPr>
                  <w:r>
                    <w:rPr>
                      <w:rFonts w:hint="eastAsia" w:ascii="Times New Roman" w:hAnsi="Times New Roman"/>
                      <w:szCs w:val="21"/>
                    </w:rPr>
                    <w:t>18m</w:t>
                  </w:r>
                </w:p>
              </w:tc>
            </w:tr>
          </w:tbl>
          <w:p>
            <w:pPr>
              <w:snapToGrid w:val="0"/>
              <w:spacing w:line="360" w:lineRule="auto"/>
              <w:ind w:right="-11"/>
              <w:rPr>
                <w:rFonts w:ascii="Times New Roman" w:hAnsi="Times New Roman"/>
                <w:szCs w:val="21"/>
              </w:rPr>
            </w:pPr>
          </w:p>
          <w:p>
            <w:pPr>
              <w:numPr>
                <w:ilvl w:val="0"/>
                <w:numId w:val="1"/>
              </w:numPr>
              <w:snapToGrid w:val="0"/>
              <w:spacing w:line="360" w:lineRule="auto"/>
              <w:ind w:right="-11"/>
              <w:rPr>
                <w:rFonts w:ascii="Times New Roman" w:hAnsi="Times New Roman"/>
                <w:szCs w:val="21"/>
              </w:rPr>
            </w:pPr>
            <w:r>
              <w:rPr>
                <w:rFonts w:ascii="Times New Roman" w:hAnsi="Times New Roman"/>
                <w:szCs w:val="21"/>
              </w:rPr>
              <w:t>噪声</w:t>
            </w:r>
          </w:p>
          <w:p>
            <w:pPr>
              <w:snapToGrid w:val="0"/>
              <w:spacing w:line="360" w:lineRule="auto"/>
              <w:ind w:right="-11" w:firstLine="420" w:firstLineChars="200"/>
              <w:rPr>
                <w:rFonts w:ascii="Times New Roman" w:hAnsi="Times New Roman"/>
                <w:szCs w:val="21"/>
              </w:rPr>
            </w:pPr>
            <w:r>
              <w:rPr>
                <w:rFonts w:ascii="Times New Roman" w:hAnsi="Times New Roman"/>
                <w:szCs w:val="21"/>
              </w:rPr>
              <w:t>本</w:t>
            </w:r>
            <w:r>
              <w:rPr>
                <w:rFonts w:hint="eastAsia" w:ascii="Times New Roman" w:hAnsi="Times New Roman"/>
                <w:szCs w:val="21"/>
              </w:rPr>
              <w:t>项目运营期边界</w:t>
            </w:r>
            <w:r>
              <w:rPr>
                <w:rFonts w:ascii="Times New Roman" w:hAnsi="Times New Roman"/>
                <w:szCs w:val="21"/>
              </w:rPr>
              <w:t>噪声排放执行《工业企业厂界环境噪声排放标准》（GB12348-2008）</w:t>
            </w:r>
            <w:r>
              <w:rPr>
                <w:rFonts w:hint="eastAsia" w:ascii="Times New Roman" w:hAnsi="Times New Roman"/>
                <w:szCs w:val="21"/>
              </w:rPr>
              <w:t>3</w:t>
            </w:r>
            <w:r>
              <w:rPr>
                <w:rFonts w:ascii="Times New Roman" w:hAnsi="Times New Roman"/>
                <w:szCs w:val="21"/>
              </w:rPr>
              <w:t>类标准，即昼间6</w:t>
            </w:r>
            <w:r>
              <w:rPr>
                <w:rFonts w:hint="eastAsia" w:ascii="Times New Roman" w:hAnsi="Times New Roman"/>
                <w:szCs w:val="21"/>
              </w:rPr>
              <w:t>5</w:t>
            </w:r>
            <w:r>
              <w:rPr>
                <w:rFonts w:ascii="Times New Roman" w:hAnsi="Times New Roman"/>
                <w:szCs w:val="21"/>
              </w:rPr>
              <w:t>dB(A)，夜间</w:t>
            </w:r>
            <w:r>
              <w:rPr>
                <w:rFonts w:hint="eastAsia" w:ascii="Times New Roman" w:hAnsi="Times New Roman"/>
                <w:szCs w:val="21"/>
              </w:rPr>
              <w:t>55</w:t>
            </w:r>
            <w:r>
              <w:rPr>
                <w:rFonts w:ascii="Times New Roman" w:hAnsi="Times New Roman"/>
                <w:szCs w:val="21"/>
              </w:rPr>
              <w:t>dB(A)。</w:t>
            </w:r>
          </w:p>
          <w:p>
            <w:pPr>
              <w:snapToGrid w:val="0"/>
              <w:spacing w:line="240" w:lineRule="auto"/>
              <w:ind w:right="-11"/>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6" w:hRule="atLeast"/>
          <w:jc w:val="center"/>
        </w:trPr>
        <w:tc>
          <w:tcPr>
            <w:tcW w:w="1922" w:type="dxa"/>
            <w:tcBorders>
              <w:bottom w:val="single" w:color="auto" w:sz="4" w:space="0"/>
            </w:tcBorders>
            <w:vAlign w:val="center"/>
          </w:tcPr>
          <w:p>
            <w:pPr>
              <w:jc w:val="center"/>
              <w:rPr>
                <w:rFonts w:ascii="Times New Roman" w:hAnsi="Times New Roman"/>
                <w:szCs w:val="21"/>
              </w:rPr>
            </w:pPr>
            <w:r>
              <w:rPr>
                <w:rFonts w:ascii="Times New Roman" w:hAnsi="Times New Roman"/>
                <w:szCs w:val="21"/>
              </w:rPr>
              <w:t>验收监测参照标准</w:t>
            </w:r>
          </w:p>
          <w:p>
            <w:pPr>
              <w:jc w:val="center"/>
              <w:rPr>
                <w:rFonts w:ascii="Times New Roman" w:hAnsi="Times New Roman"/>
                <w:szCs w:val="21"/>
              </w:rPr>
            </w:pPr>
            <w:r>
              <w:rPr>
                <w:rFonts w:ascii="Times New Roman" w:hAnsi="Times New Roman"/>
                <w:szCs w:val="21"/>
              </w:rPr>
              <w:t>标号、级别</w:t>
            </w:r>
          </w:p>
        </w:tc>
        <w:tc>
          <w:tcPr>
            <w:tcW w:w="6600" w:type="dxa"/>
            <w:gridSpan w:val="5"/>
            <w:tcBorders>
              <w:bottom w:val="single" w:color="auto" w:sz="4" w:space="0"/>
            </w:tcBorders>
            <w:vAlign w:val="center"/>
          </w:tcPr>
          <w:p>
            <w:pPr>
              <w:jc w:val="center"/>
              <w:rPr>
                <w:rFonts w:ascii="Times New Roman" w:hAnsi="Times New Roman"/>
                <w:szCs w:val="21"/>
              </w:rPr>
            </w:pPr>
            <w:bookmarkStart w:id="35" w:name="ysjcbz"/>
            <w:bookmarkEnd w:id="35"/>
            <w:r>
              <w:rPr>
                <w:rFonts w:ascii="Times New Roman" w:hAnsi="Times New Roman"/>
                <w:szCs w:val="21"/>
              </w:rPr>
              <w:t>——</w:t>
            </w:r>
          </w:p>
        </w:tc>
      </w:tr>
    </w:tbl>
    <w:p>
      <w:pPr>
        <w:spacing w:line="360" w:lineRule="auto"/>
        <w:jc w:val="left"/>
        <w:rPr>
          <w:rFonts w:ascii="Times New Roman" w:hAnsi="Times New Roman"/>
          <w:sz w:val="24"/>
        </w:rPr>
      </w:pPr>
      <w:r>
        <w:rPr>
          <w:rFonts w:ascii="Times New Roman" w:hAnsi="Times New Roman"/>
          <w:sz w:val="24"/>
        </w:rPr>
        <w:br w:type="page"/>
      </w:r>
    </w:p>
    <w:p>
      <w:pPr>
        <w:pStyle w:val="3"/>
        <w:spacing w:before="0" w:after="0"/>
        <w:jc w:val="left"/>
        <w:rPr>
          <w:rFonts w:ascii="Times New Roman" w:hAnsi="Times New Roman"/>
          <w:b w:val="0"/>
          <w:color w:val="000000"/>
          <w:sz w:val="24"/>
        </w:rPr>
      </w:pPr>
      <w:bookmarkStart w:id="36" w:name="_Toc28025"/>
      <w:bookmarkStart w:id="37" w:name="_Toc24320"/>
      <w:bookmarkStart w:id="38" w:name="_Toc11160"/>
      <w:bookmarkStart w:id="39" w:name="_Toc13001"/>
      <w:bookmarkStart w:id="40" w:name="_Toc9155"/>
      <w:bookmarkStart w:id="41" w:name="_Toc357433020"/>
      <w:r>
        <w:rPr>
          <w:rFonts w:hint="eastAsia" w:ascii="黑体" w:hAnsi="黑体" w:eastAsia="黑体" w:cs="黑体"/>
          <w:b w:val="0"/>
          <w:sz w:val="28"/>
          <w:szCs w:val="28"/>
        </w:rPr>
        <w:t>表二、项目基本信息</w:t>
      </w:r>
      <w:bookmarkEnd w:id="36"/>
      <w:bookmarkEnd w:id="37"/>
      <w:bookmarkEnd w:id="38"/>
      <w:bookmarkEnd w:id="39"/>
      <w:bookmarkEnd w:id="40"/>
      <w:bookmarkEnd w:id="41"/>
    </w:p>
    <w:tbl>
      <w:tblPr>
        <w:tblStyle w:val="13"/>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920" w:hRule="atLeast"/>
        </w:trPr>
        <w:tc>
          <w:tcPr>
            <w:tcW w:w="8522" w:type="dxa"/>
          </w:tcPr>
          <w:p>
            <w:pPr>
              <w:pStyle w:val="14"/>
              <w:numPr>
                <w:ilvl w:val="0"/>
                <w:numId w:val="2"/>
              </w:numPr>
              <w:spacing w:line="360" w:lineRule="auto"/>
              <w:ind w:firstLineChars="0"/>
              <w:jc w:val="left"/>
              <w:rPr>
                <w:rFonts w:ascii="Times New Roman" w:hAnsi="Times New Roman"/>
                <w:sz w:val="24"/>
              </w:rPr>
            </w:pPr>
            <w:r>
              <w:rPr>
                <w:rFonts w:ascii="Times New Roman" w:hAnsi="Times New Roman"/>
                <w:sz w:val="24"/>
              </w:rPr>
              <w:t>项目概况</w:t>
            </w:r>
          </w:p>
          <w:p>
            <w:pPr>
              <w:spacing w:line="360" w:lineRule="auto"/>
              <w:ind w:firstLine="480" w:firstLineChars="200"/>
              <w:jc w:val="left"/>
              <w:rPr>
                <w:rFonts w:ascii="Times New Roman" w:hAnsi="Times New Roman"/>
                <w:sz w:val="24"/>
              </w:rPr>
            </w:pPr>
            <w:r>
              <w:rPr>
                <w:rFonts w:hint="eastAsia" w:ascii="Times New Roman" w:hAnsi="Times New Roman"/>
                <w:sz w:val="24"/>
                <w:lang w:eastAsia="zh-CN"/>
              </w:rPr>
              <w:t>我</w:t>
            </w:r>
            <w:r>
              <w:rPr>
                <w:rFonts w:ascii="Times New Roman" w:hAnsi="Times New Roman"/>
                <w:sz w:val="24"/>
              </w:rPr>
              <w:t>司位于肇庆市高要区金渡镇工业聚集地，地理位置坐标为</w:t>
            </w:r>
            <w:r>
              <w:rPr>
                <w:rFonts w:ascii="Times New Roman" w:hAnsi="Times New Roman" w:eastAsia="TimesNewRomanPSMT"/>
                <w:sz w:val="24"/>
              </w:rPr>
              <w:t>N23°02′47.65″</w:t>
            </w:r>
            <w:r>
              <w:rPr>
                <w:rFonts w:ascii="Times New Roman" w:hAnsi="Times New Roman"/>
                <w:sz w:val="24"/>
              </w:rPr>
              <w:t>、</w:t>
            </w:r>
            <w:r>
              <w:rPr>
                <w:rFonts w:ascii="Times New Roman" w:hAnsi="Times New Roman" w:eastAsia="TimesNewRomanPSMT"/>
                <w:sz w:val="24"/>
              </w:rPr>
              <w:t>E112°31′20.56″</w:t>
            </w:r>
            <w:r>
              <w:rPr>
                <w:rFonts w:ascii="Times New Roman" w:hAnsi="Times New Roman"/>
                <w:sz w:val="24"/>
              </w:rPr>
              <w:t>，项目地理位置见图2-1。已有项目总投资</w:t>
            </w:r>
            <w:r>
              <w:rPr>
                <w:rFonts w:ascii="Times New Roman" w:hAnsi="Times New Roman" w:eastAsia="TimesNewRomanPSMT"/>
                <w:sz w:val="24"/>
              </w:rPr>
              <w:t>310</w:t>
            </w:r>
            <w:r>
              <w:rPr>
                <w:rFonts w:ascii="Times New Roman" w:hAnsi="Times New Roman"/>
                <w:sz w:val="24"/>
              </w:rPr>
              <w:t>万元，实现年加工建筑水暖五金及各类五金件</w:t>
            </w:r>
            <w:r>
              <w:rPr>
                <w:rFonts w:ascii="Times New Roman" w:hAnsi="Times New Roman" w:eastAsia="TimesNewRomanPSMT"/>
                <w:sz w:val="24"/>
              </w:rPr>
              <w:t>300</w:t>
            </w:r>
            <w:r>
              <w:rPr>
                <w:rFonts w:ascii="Times New Roman" w:hAnsi="Times New Roman"/>
                <w:sz w:val="24"/>
              </w:rPr>
              <w:t>万件、压铸件</w:t>
            </w:r>
            <w:r>
              <w:rPr>
                <w:rFonts w:ascii="Times New Roman" w:hAnsi="Times New Roman" w:eastAsia="TimesNewRomanPSMT"/>
                <w:sz w:val="24"/>
              </w:rPr>
              <w:t>1500</w:t>
            </w:r>
            <w:r>
              <w:rPr>
                <w:rFonts w:ascii="Times New Roman" w:hAnsi="Times New Roman"/>
                <w:sz w:val="24"/>
              </w:rPr>
              <w:t>吨、电镀加工件</w:t>
            </w:r>
            <w:r>
              <w:rPr>
                <w:rFonts w:ascii="Times New Roman" w:hAnsi="Times New Roman" w:eastAsia="TimesNewRomanPSMT"/>
                <w:sz w:val="24"/>
              </w:rPr>
              <w:t>3000</w:t>
            </w:r>
            <w:r>
              <w:rPr>
                <w:rFonts w:ascii="Times New Roman" w:hAnsi="Times New Roman"/>
                <w:sz w:val="24"/>
              </w:rPr>
              <w:t>万套。为适合市场需要及节能减排的号召，</w:t>
            </w:r>
            <w:r>
              <w:rPr>
                <w:rFonts w:hint="eastAsia" w:ascii="Times New Roman" w:hAnsi="Times New Roman"/>
                <w:sz w:val="24"/>
                <w:lang w:eastAsia="zh-CN"/>
              </w:rPr>
              <w:t>我</w:t>
            </w:r>
            <w:r>
              <w:rPr>
                <w:rFonts w:ascii="Times New Roman" w:hAnsi="Times New Roman"/>
                <w:sz w:val="24"/>
              </w:rPr>
              <w:t>司拟在原有生产车间新建一台1t/h的生物质锅炉，以满足电镀车间的供热需求。锅炉采用去离子水，日工作24小时。项目东面为桂生公司，南面为高要市晋益纤维有限公司，西面为高要市捷胜五金企业公司，北面为园区道路和工业聚集地宿舍楼。项目四至图见图2-2。</w:t>
            </w:r>
          </w:p>
          <w:p>
            <w:pPr>
              <w:spacing w:line="360" w:lineRule="auto"/>
              <w:ind w:firstLine="480" w:firstLineChars="200"/>
              <w:jc w:val="left"/>
              <w:rPr>
                <w:rFonts w:ascii="Times New Roman" w:hAnsi="Times New Roman"/>
                <w:sz w:val="24"/>
              </w:rPr>
            </w:pPr>
            <w:r>
              <w:rPr>
                <w:rFonts w:ascii="Times New Roman" w:hAnsi="Times New Roman"/>
                <w:sz w:val="24"/>
              </w:rPr>
              <w:t>新建锅炉投资</w:t>
            </w:r>
            <w:r>
              <w:rPr>
                <w:rFonts w:ascii="Times New Roman" w:hAnsi="Times New Roman" w:eastAsia="TimesNewRomanPSMT"/>
                <w:sz w:val="24"/>
              </w:rPr>
              <w:t>10</w:t>
            </w:r>
            <w:r>
              <w:rPr>
                <w:rFonts w:ascii="Times New Roman" w:hAnsi="Times New Roman"/>
                <w:sz w:val="24"/>
              </w:rPr>
              <w:t>万元，其中环保投资</w:t>
            </w:r>
            <w:r>
              <w:rPr>
                <w:rFonts w:hint="eastAsia" w:ascii="Times New Roman" w:hAnsi="Times New Roman"/>
                <w:sz w:val="24"/>
              </w:rPr>
              <w:t>3</w:t>
            </w:r>
            <w:r>
              <w:rPr>
                <w:rFonts w:ascii="Times New Roman" w:hAnsi="Times New Roman"/>
                <w:sz w:val="24"/>
              </w:rPr>
              <w:t>万元，建成后可为电镀车间供热，锅炉房位于厂区的东侧，平面布置图见图2-3。</w:t>
            </w:r>
          </w:p>
          <w:p>
            <w:pPr>
              <w:spacing w:line="360" w:lineRule="auto"/>
              <w:jc w:val="center"/>
              <w:rPr>
                <w:rFonts w:ascii="Times New Roman" w:hAnsi="Times New Roman"/>
                <w:sz w:val="24"/>
              </w:rPr>
            </w:pPr>
            <w:r>
              <w:rPr>
                <w:rFonts w:ascii="Times New Roman" w:hAnsi="Times New Roman"/>
              </w:rPr>
              <w:drawing>
                <wp:anchor distT="0" distB="0" distL="114300" distR="114300" simplePos="0" relativeHeight="251661312" behindDoc="0" locked="0" layoutInCell="1" allowOverlap="1">
                  <wp:simplePos x="0" y="0"/>
                  <wp:positionH relativeFrom="column">
                    <wp:posOffset>4857750</wp:posOffset>
                  </wp:positionH>
                  <wp:positionV relativeFrom="paragraph">
                    <wp:posOffset>51435</wp:posOffset>
                  </wp:positionV>
                  <wp:extent cx="407670" cy="632460"/>
                  <wp:effectExtent l="0" t="0" r="11430" b="15240"/>
                  <wp:wrapNone/>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7"/>
                          <a:stretch>
                            <a:fillRect/>
                          </a:stretch>
                        </pic:blipFill>
                        <pic:spPr>
                          <a:xfrm>
                            <a:off x="0" y="0"/>
                            <a:ext cx="407670" cy="632460"/>
                          </a:xfrm>
                          <a:prstGeom prst="rect">
                            <a:avLst/>
                          </a:prstGeom>
                          <a:noFill/>
                          <a:ln w="9525">
                            <a:noFill/>
                          </a:ln>
                        </pic:spPr>
                      </pic:pic>
                    </a:graphicData>
                  </a:graphic>
                </wp:anchor>
              </w:drawing>
            </w:r>
            <w:r>
              <w:rPr>
                <w:rFonts w:ascii="Times New Roman" w:hAnsi="Times New Roman"/>
              </w:rPr>
              <w:drawing>
                <wp:anchor distT="0" distB="0" distL="114300" distR="114300" simplePos="0" relativeHeight="251662336" behindDoc="0" locked="0" layoutInCell="1" allowOverlap="1">
                  <wp:simplePos x="0" y="0"/>
                  <wp:positionH relativeFrom="column">
                    <wp:posOffset>20320</wp:posOffset>
                  </wp:positionH>
                  <wp:positionV relativeFrom="paragraph">
                    <wp:posOffset>3127375</wp:posOffset>
                  </wp:positionV>
                  <wp:extent cx="695325" cy="209550"/>
                  <wp:effectExtent l="0" t="0" r="9525"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695325" cy="209550"/>
                          </a:xfrm>
                          <a:prstGeom prst="rect">
                            <a:avLst/>
                          </a:prstGeom>
                          <a:noFill/>
                          <a:ln w="9525">
                            <a:noFill/>
                          </a:ln>
                        </pic:spPr>
                      </pic:pic>
                    </a:graphicData>
                  </a:graphic>
                </wp:anchor>
              </w:drawing>
            </w:r>
            <w:r>
              <w:rPr>
                <w:rFonts w:ascii="Times New Roman" w:hAnsi="Times New Roman"/>
              </w:rPr>
              <w:drawing>
                <wp:inline distT="0" distB="0" distL="114300" distR="114300">
                  <wp:extent cx="5269230" cy="3290570"/>
                  <wp:effectExtent l="0" t="0" r="762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5269230" cy="3290570"/>
                          </a:xfrm>
                          <a:prstGeom prst="rect">
                            <a:avLst/>
                          </a:prstGeom>
                          <a:noFill/>
                          <a:ln w="9525">
                            <a:noFill/>
                          </a:ln>
                        </pic:spPr>
                      </pic:pic>
                    </a:graphicData>
                  </a:graphic>
                </wp:inline>
              </w:drawing>
            </w:r>
          </w:p>
          <w:p>
            <w:pPr>
              <w:spacing w:line="240" w:lineRule="auto"/>
              <w:jc w:val="center"/>
              <w:rPr>
                <w:rFonts w:ascii="Times New Roman" w:hAnsi="Times New Roman"/>
                <w:szCs w:val="21"/>
              </w:rPr>
            </w:pPr>
            <w:r>
              <w:rPr>
                <w:rFonts w:ascii="Times New Roman" w:hAnsi="Times New Roman"/>
                <w:bCs/>
                <w:szCs w:val="21"/>
              </w:rPr>
              <w:t>图2-1项目地理位置图</w:t>
            </w:r>
          </w:p>
        </w:tc>
      </w:tr>
    </w:tbl>
    <w:p>
      <w:pPr>
        <w:spacing w:line="360" w:lineRule="auto"/>
        <w:jc w:val="left"/>
        <w:rPr>
          <w:rFonts w:ascii="Times New Roman" w:hAnsi="Times New Roman"/>
          <w:sz w:val="24"/>
        </w:rPr>
        <w:sectPr>
          <w:footerReference r:id="rId4" w:type="default"/>
          <w:pgSz w:w="11906" w:h="16838"/>
          <w:pgMar w:top="1440" w:right="1800" w:bottom="1440" w:left="1800" w:header="851" w:footer="992" w:gutter="0"/>
          <w:pgNumType w:start="1"/>
          <w:cols w:space="425" w:num="1"/>
          <w:docGrid w:type="lines" w:linePitch="312" w:charSpace="0"/>
        </w:sectPr>
      </w:pPr>
    </w:p>
    <w:p>
      <w:pPr>
        <w:spacing w:line="360" w:lineRule="auto"/>
        <w:jc w:val="left"/>
        <w:rPr>
          <w:rFonts w:ascii="黑体" w:hAnsi="黑体" w:eastAsia="黑体"/>
          <w:sz w:val="28"/>
          <w:szCs w:val="28"/>
        </w:rPr>
      </w:pPr>
      <w:r>
        <w:rPr>
          <w:rFonts w:hint="eastAsia" w:ascii="黑体" w:hAnsi="黑体" w:eastAsia="黑体"/>
          <w:sz w:val="28"/>
          <w:szCs w:val="28"/>
        </w:rPr>
        <w:t>表二、项目基本信息（续）</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66" w:hRule="atLeast"/>
        </w:trPr>
        <w:tc>
          <w:tcPr>
            <w:tcW w:w="8522" w:type="dxa"/>
          </w:tcPr>
          <w:p>
            <w:pPr>
              <w:spacing w:line="360" w:lineRule="auto"/>
              <w:jc w:val="left"/>
            </w:pPr>
            <w:r>
              <mc:AlternateContent>
                <mc:Choice Requires="wps">
                  <w:drawing>
                    <wp:anchor distT="0" distB="0" distL="114300" distR="114300" simplePos="0" relativeHeight="251691008" behindDoc="0" locked="0" layoutInCell="1" allowOverlap="1">
                      <wp:simplePos x="0" y="0"/>
                      <wp:positionH relativeFrom="column">
                        <wp:posOffset>1498600</wp:posOffset>
                      </wp:positionH>
                      <wp:positionV relativeFrom="paragraph">
                        <wp:posOffset>2016125</wp:posOffset>
                      </wp:positionV>
                      <wp:extent cx="1085850" cy="304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08585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捷胜五金企业公司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pt;margin-top:158.75pt;height:24pt;width:85.5pt;z-index:251691008;mso-width-relative:page;mso-height-relative:page;" filled="f" stroked="f" coordsize="21600,21600" o:gfxdata="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3xA&#10;CdsAAAALAQAADwAAAAAAAAABACAAAAAiAAAAZHJzL2Rvd25yZXYueG1sUEsBAhQAFAAAAAgAh07i&#10;QAuAjNMfAgAAGgQAAA4AAAAAAAAAAQAgAAAAKgEAAGRycy9lMm9Eb2MueG1sUEsFBgAAAAAGAAYA&#10;WQEAALsFAAAAAA==&#10;">
                      <v:fill on="f" focussize="0,0"/>
                      <v:stroke on="f" weight="0.5pt"/>
                      <v:imagedata o:title=""/>
                      <o:lock v:ext="edit" aspectratio="f"/>
                      <v:textbox>
                        <w:txbxContent>
                          <w:p>
                            <w:pPr>
                              <w:rPr>
                                <w:b/>
                                <w:bCs/>
                                <w:color w:val="FFFF00"/>
                              </w:rPr>
                            </w:pPr>
                            <w:r>
                              <w:rPr>
                                <w:rFonts w:hint="eastAsia"/>
                                <w:b/>
                                <w:bCs/>
                                <w:color w:val="FFFF00"/>
                              </w:rPr>
                              <w:t>捷胜五金企业公司</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2298700</wp:posOffset>
                      </wp:positionH>
                      <wp:positionV relativeFrom="paragraph">
                        <wp:posOffset>1539875</wp:posOffset>
                      </wp:positionV>
                      <wp:extent cx="990600" cy="304800"/>
                      <wp:effectExtent l="0" t="0" r="0" b="0"/>
                      <wp:wrapNone/>
                      <wp:docPr id="12" name="文本框 12"/>
                      <wp:cNvGraphicFramePr/>
                      <a:graphic xmlns:a="http://schemas.openxmlformats.org/drawingml/2006/main">
                        <a:graphicData uri="http://schemas.microsoft.com/office/word/2010/wordprocessingShape">
                          <wps:wsp>
                            <wps:cNvSpPr txBox="1"/>
                            <wps:spPr>
                              <a:xfrm>
                                <a:off x="2374900" y="5135245"/>
                                <a:ext cx="9906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项目所在地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1pt;margin-top:121.25pt;height:24pt;width:78pt;z-index:251668480;mso-width-relative:page;mso-height-relative:page;" filled="f" stroked="f" coordsize="21600,21600" o:gfxdata="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AatH72wAAAAsBAAAPAAAAAAAAAAEAIAAAACIAAABkcnMvZG93bnJldi54bWxQSwEC&#10;FAAUAAAACACHTuJAeZfrQioCAAAlBAAADgAAAAAAAAABACAAAAAqAQAAZHJzL2Uyb0RvYy54bWxQ&#10;SwUGAAAAAAYABgBZAQAAxgUAAAAA&#10;">
                      <v:fill on="f" focussize="0,0"/>
                      <v:stroke on="f" weight="0.5pt"/>
                      <v:imagedata o:title=""/>
                      <o:lock v:ext="edit" aspectratio="f"/>
                      <v:textbox>
                        <w:txbxContent>
                          <w:p>
                            <w:pPr>
                              <w:rPr>
                                <w:b/>
                                <w:bCs/>
                                <w:color w:val="FFFF00"/>
                              </w:rPr>
                            </w:pPr>
                            <w:r>
                              <w:rPr>
                                <w:rFonts w:hint="eastAsia"/>
                                <w:b/>
                                <w:bCs/>
                                <w:color w:val="FFFF00"/>
                              </w:rPr>
                              <w:t>项目所在地</w:t>
                            </w:r>
                          </w:p>
                        </w:txbxContent>
                      </v:textbox>
                    </v:shape>
                  </w:pict>
                </mc:Fallback>
              </mc:AlternateContent>
            </w:r>
            <w:r>
              <w:drawing>
                <wp:anchor distT="0" distB="0" distL="114300" distR="114300" simplePos="0" relativeHeight="251667456" behindDoc="0" locked="0" layoutInCell="1" allowOverlap="1">
                  <wp:simplePos x="0" y="0"/>
                  <wp:positionH relativeFrom="column">
                    <wp:posOffset>4886325</wp:posOffset>
                  </wp:positionH>
                  <wp:positionV relativeFrom="paragraph">
                    <wp:posOffset>55245</wp:posOffset>
                  </wp:positionV>
                  <wp:extent cx="407670" cy="632460"/>
                  <wp:effectExtent l="0" t="0" r="11430" b="15240"/>
                  <wp:wrapNone/>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7"/>
                          <a:stretch>
                            <a:fillRect/>
                          </a:stretch>
                        </pic:blipFill>
                        <pic:spPr>
                          <a:xfrm>
                            <a:off x="0" y="0"/>
                            <a:ext cx="407670" cy="632460"/>
                          </a:xfrm>
                          <a:prstGeom prst="rect">
                            <a:avLst/>
                          </a:prstGeom>
                          <a:noFill/>
                          <a:ln w="9525">
                            <a:noFill/>
                          </a:ln>
                        </pic:spPr>
                      </pic:pic>
                    </a:graphicData>
                  </a:graphic>
                </wp:anchor>
              </w:drawing>
            </w:r>
            <w:r>
              <w:drawing>
                <wp:anchor distT="0" distB="0" distL="114300" distR="114300" simplePos="0" relativeHeight="251663360" behindDoc="0" locked="0" layoutInCell="1" allowOverlap="1">
                  <wp:simplePos x="0" y="0"/>
                  <wp:positionH relativeFrom="column">
                    <wp:posOffset>19050</wp:posOffset>
                  </wp:positionH>
                  <wp:positionV relativeFrom="paragraph">
                    <wp:posOffset>3288030</wp:posOffset>
                  </wp:positionV>
                  <wp:extent cx="1028700" cy="228600"/>
                  <wp:effectExtent l="0" t="0" r="0" b="0"/>
                  <wp:wrapNone/>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0"/>
                          <a:stretch>
                            <a:fillRect/>
                          </a:stretch>
                        </pic:blipFill>
                        <pic:spPr>
                          <a:xfrm>
                            <a:off x="0" y="0"/>
                            <a:ext cx="1028700" cy="228600"/>
                          </a:xfrm>
                          <a:prstGeom prst="rect">
                            <a:avLst/>
                          </a:prstGeom>
                          <a:noFill/>
                          <a:ln w="9525">
                            <a:noFill/>
                          </a:ln>
                        </pic:spPr>
                      </pic:pic>
                    </a:graphicData>
                  </a:graphic>
                </wp:anchor>
              </w:drawing>
            </w:r>
            <w:r>
              <mc:AlternateContent>
                <mc:Choice Requires="wps">
                  <w:drawing>
                    <wp:anchor distT="0" distB="0" distL="114300" distR="114300" simplePos="0" relativeHeight="251679744" behindDoc="0" locked="0" layoutInCell="1" allowOverlap="1">
                      <wp:simplePos x="0" y="0"/>
                      <wp:positionH relativeFrom="column">
                        <wp:posOffset>2680335</wp:posOffset>
                      </wp:positionH>
                      <wp:positionV relativeFrom="paragraph">
                        <wp:posOffset>1012190</wp:posOffset>
                      </wp:positionV>
                      <wp:extent cx="1542415" cy="304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542415"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桂生金属回收有限公司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1.05pt;margin-top:79.7pt;height:24pt;width:121.45pt;z-index:251679744;mso-width-relative:page;mso-height-relative:page;" filled="f" stroked="f" coordsize="21600,21600" o:gfxdata="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6JfI&#10;xtsAAAALAQAADwAAAAAAAAABACAAAAAiAAAAZHJzL2Rvd25yZXYueG1sUEsBAhQAFAAAAAgAh07i&#10;QA6eZwcfAgAAGgQAAA4AAAAAAAAAAQAgAAAAKgEAAGRycy9lMm9Eb2MueG1sUEsFBgAAAAAGAAYA&#10;WQEAALsFAAAAAA==&#10;">
                      <v:fill on="f" focussize="0,0"/>
                      <v:stroke on="f" weight="0.5pt"/>
                      <v:imagedata o:title=""/>
                      <o:lock v:ext="edit" aspectratio="f"/>
                      <v:textbox>
                        <w:txbxContent>
                          <w:p>
                            <w:pPr>
                              <w:rPr>
                                <w:b/>
                                <w:bCs/>
                                <w:color w:val="FFFF00"/>
                              </w:rPr>
                            </w:pPr>
                            <w:r>
                              <w:rPr>
                                <w:rFonts w:hint="eastAsia"/>
                                <w:b/>
                                <w:bCs/>
                                <w:color w:val="FFFF00"/>
                              </w:rPr>
                              <w:t>桂生金属回收有限公司</w:t>
                            </w:r>
                          </w:p>
                        </w:txbxContent>
                      </v:textbox>
                    </v:shape>
                  </w:pict>
                </mc:Fallback>
              </mc:AlternateContent>
            </w:r>
            <w:r>
              <mc:AlternateContent>
                <mc:Choice Requires="wps">
                  <w:drawing>
                    <wp:anchor distT="0" distB="0" distL="114300" distR="114300" simplePos="0" relativeHeight="251758592" behindDoc="0" locked="0" layoutInCell="1" allowOverlap="1">
                      <wp:simplePos x="0" y="0"/>
                      <wp:positionH relativeFrom="column">
                        <wp:posOffset>3613150</wp:posOffset>
                      </wp:positionH>
                      <wp:positionV relativeFrom="paragraph">
                        <wp:posOffset>1964690</wp:posOffset>
                      </wp:positionV>
                      <wp:extent cx="1085850" cy="304800"/>
                      <wp:effectExtent l="0" t="0" r="0" b="0"/>
                      <wp:wrapNone/>
                      <wp:docPr id="16" name="文本框 16"/>
                      <wp:cNvGraphicFramePr/>
                      <a:graphic xmlns:a="http://schemas.openxmlformats.org/drawingml/2006/main">
                        <a:graphicData uri="http://schemas.microsoft.com/office/word/2010/wordprocessingShape">
                          <wps:wsp>
                            <wps:cNvSpPr txBox="1"/>
                            <wps:spPr>
                              <a:xfrm rot="19500000">
                                <a:off x="0" y="0"/>
                                <a:ext cx="108585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世纪大道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54.7pt;height:24pt;width:85.5pt;rotation:-2293760f;z-index:251758592;mso-width-relative:page;mso-height-relative:page;" filled="f" stroked="f" coordsize="21600,21600" o:gfxdata="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e8GVV90AAAALAQAADwAAAAAAAAABACAAAAAiAAAAZHJzL2Rvd25yZXYueG1sUEsBAhQA&#10;FAAAAAgAh07iQD1NnaQmAgAAKQQAAA4AAAAAAAAAAQAgAAAALAEAAGRycy9lMm9Eb2MueG1sUEsF&#10;BgAAAAAGAAYAWQEAAMQFAAAAAA==&#10;">
                      <v:fill on="f" focussize="0,0"/>
                      <v:stroke on="f" weight="0.5pt"/>
                      <v:imagedata o:title=""/>
                      <o:lock v:ext="edit" aspectratio="f"/>
                      <v:textbox>
                        <w:txbxContent>
                          <w:p>
                            <w:pPr>
                              <w:rPr>
                                <w:b/>
                                <w:bCs/>
                                <w:color w:val="FFFF00"/>
                              </w:rPr>
                            </w:pPr>
                            <w:r>
                              <w:rPr>
                                <w:rFonts w:hint="eastAsia"/>
                                <w:b/>
                                <w:bCs/>
                                <w:color w:val="FFFF00"/>
                              </w:rPr>
                              <w:t>世纪大道</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2679700</wp:posOffset>
                      </wp:positionH>
                      <wp:positionV relativeFrom="paragraph">
                        <wp:posOffset>2069465</wp:posOffset>
                      </wp:positionV>
                      <wp:extent cx="1913890" cy="71437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913890" cy="7143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b/>
                                      <w:bCs/>
                                      <w:color w:val="FFFF00"/>
                                      <w:sz w:val="24"/>
                                    </w:rPr>
                                  </w:pPr>
                                  <w:r>
                                    <w:rPr>
                                      <w:rFonts w:ascii="Times New Roman" w:hAnsi="Times New Roman"/>
                                      <w:b/>
                                      <w:bCs/>
                                      <w:color w:val="FFFF00"/>
                                      <w:sz w:val="24"/>
                                    </w:rPr>
                                    <w:t>高要市晋益纤</w:t>
                                  </w:r>
                                </w:p>
                                <w:p>
                                  <w:pPr>
                                    <w:rPr>
                                      <w:b/>
                                      <w:bCs/>
                                      <w:color w:val="FFFF00"/>
                                    </w:rPr>
                                  </w:pPr>
                                  <w:r>
                                    <w:rPr>
                                      <w:rFonts w:ascii="Times New Roman" w:hAnsi="Times New Roman"/>
                                      <w:b/>
                                      <w:bCs/>
                                      <w:color w:val="FFFF00"/>
                                      <w:sz w:val="24"/>
                                    </w:rPr>
                                    <w:t>维有限公司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1pt;margin-top:162.95pt;height:56.25pt;width:150.7pt;z-index:251724800;mso-width-relative:page;mso-height-relative:page;" filled="f" stroked="f" coordsize="21600,21600" o:gfxdata="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cZ&#10;Qc3cAAAACwEAAA8AAAAAAAAAAQAgAAAAIgAAAGRycy9kb3ducmV2LnhtbFBLAQIUABQAAAAIAIdO&#10;4kBfbRhrHwIAABoEAAAOAAAAAAAAAAEAIAAAACsBAABkcnMvZTJvRG9jLnhtbFBLBQYAAAAABgAG&#10;AFkBAAC8BQAAAAA=&#10;">
                      <v:fill on="f" focussize="0,0"/>
                      <v:stroke on="f" weight="0.5pt"/>
                      <v:imagedata o:title=""/>
                      <o:lock v:ext="edit" aspectratio="f"/>
                      <v:textbox>
                        <w:txbxContent>
                          <w:p>
                            <w:pPr>
                              <w:rPr>
                                <w:rFonts w:ascii="Times New Roman" w:hAnsi="Times New Roman"/>
                                <w:b/>
                                <w:bCs/>
                                <w:color w:val="FFFF00"/>
                                <w:sz w:val="24"/>
                              </w:rPr>
                            </w:pPr>
                            <w:r>
                              <w:rPr>
                                <w:rFonts w:ascii="Times New Roman" w:hAnsi="Times New Roman"/>
                                <w:b/>
                                <w:bCs/>
                                <w:color w:val="FFFF00"/>
                                <w:sz w:val="24"/>
                              </w:rPr>
                              <w:t>高要市晋益纤</w:t>
                            </w:r>
                          </w:p>
                          <w:p>
                            <w:pPr>
                              <w:rPr>
                                <w:b/>
                                <w:bCs/>
                                <w:color w:val="FFFF00"/>
                              </w:rPr>
                            </w:pPr>
                            <w:r>
                              <w:rPr>
                                <w:rFonts w:ascii="Times New Roman" w:hAnsi="Times New Roman"/>
                                <w:b/>
                                <w:bCs/>
                                <w:color w:val="FFFF00"/>
                                <w:sz w:val="24"/>
                              </w:rPr>
                              <w:t>维有限公司</w:t>
                            </w:r>
                          </w:p>
                        </w:txbxContent>
                      </v:textbox>
                    </v:shape>
                  </w:pict>
                </mc:Fallback>
              </mc:AlternateContent>
            </w:r>
            <w:r>
              <w:drawing>
                <wp:inline distT="0" distB="0" distL="114300" distR="114300">
                  <wp:extent cx="5298440" cy="3463925"/>
                  <wp:effectExtent l="0" t="0" r="16510" b="317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1"/>
                          <a:stretch>
                            <a:fillRect/>
                          </a:stretch>
                        </pic:blipFill>
                        <pic:spPr>
                          <a:xfrm>
                            <a:off x="0" y="0"/>
                            <a:ext cx="5298440" cy="3463925"/>
                          </a:xfrm>
                          <a:prstGeom prst="rect">
                            <a:avLst/>
                          </a:prstGeom>
                          <a:noFill/>
                          <a:ln w="9525">
                            <a:noFill/>
                          </a:ln>
                        </pic:spPr>
                      </pic:pic>
                    </a:graphicData>
                  </a:graphic>
                </wp:inline>
              </w:drawing>
            </w:r>
          </w:p>
          <w:p>
            <w:pPr>
              <w:spacing w:line="360" w:lineRule="auto"/>
              <w:jc w:val="center"/>
              <w:rPr>
                <w:rFonts w:ascii="Times New Roman" w:hAnsi="Times New Roman"/>
                <w:bCs/>
                <w:szCs w:val="21"/>
              </w:rPr>
            </w:pPr>
            <w:r>
              <w:rPr>
                <w:rFonts w:ascii="Times New Roman" w:hAnsi="Times New Roman"/>
                <w:bCs/>
                <w:szCs w:val="21"/>
              </w:rPr>
              <w:t>图2-2项目四至图</w:t>
            </w:r>
          </w:p>
          <w:p>
            <w:pPr>
              <w:spacing w:line="360" w:lineRule="auto"/>
              <w:jc w:val="center"/>
            </w:pPr>
            <w:r>
              <w:drawing>
                <wp:inline distT="0" distB="0" distL="114300" distR="114300">
                  <wp:extent cx="5047615" cy="4142740"/>
                  <wp:effectExtent l="0" t="0" r="635" b="1016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12"/>
                          <a:stretch>
                            <a:fillRect/>
                          </a:stretch>
                        </pic:blipFill>
                        <pic:spPr>
                          <a:xfrm>
                            <a:off x="0" y="0"/>
                            <a:ext cx="5047615" cy="4142740"/>
                          </a:xfrm>
                          <a:prstGeom prst="rect">
                            <a:avLst/>
                          </a:prstGeom>
                          <a:noFill/>
                          <a:ln w="9525">
                            <a:noFill/>
                          </a:ln>
                        </pic:spPr>
                      </pic:pic>
                    </a:graphicData>
                  </a:graphic>
                </wp:inline>
              </w:drawing>
            </w:r>
          </w:p>
          <w:p>
            <w:pPr>
              <w:spacing w:line="360" w:lineRule="auto"/>
              <w:jc w:val="center"/>
              <w:rPr>
                <w:rFonts w:ascii="Times New Roman" w:hAnsi="Times New Roman"/>
              </w:rPr>
            </w:pPr>
            <w:r>
              <w:rPr>
                <w:rFonts w:ascii="Times New Roman" w:hAnsi="Times New Roman"/>
                <w:bCs/>
              </w:rPr>
              <w:t>图2-3项目总平面布置图</w:t>
            </w:r>
          </w:p>
        </w:tc>
      </w:tr>
    </w:tbl>
    <w:p>
      <w:pPr>
        <w:spacing w:line="360" w:lineRule="auto"/>
        <w:jc w:val="left"/>
        <w:rPr>
          <w:rFonts w:ascii="黑体" w:hAnsi="黑体" w:eastAsia="黑体"/>
          <w:sz w:val="28"/>
          <w:szCs w:val="28"/>
        </w:rPr>
      </w:pPr>
      <w:r>
        <w:rPr>
          <w:rFonts w:hint="eastAsia" w:ascii="黑体" w:hAnsi="黑体" w:eastAsia="黑体"/>
          <w:sz w:val="28"/>
          <w:szCs w:val="28"/>
        </w:rPr>
        <w:t>表二、项目基本信息（续）</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51" w:hRule="atLeast"/>
        </w:trPr>
        <w:tc>
          <w:tcPr>
            <w:tcW w:w="8522" w:type="dxa"/>
          </w:tcPr>
          <w:p>
            <w:pPr>
              <w:numPr>
                <w:ilvl w:val="0"/>
                <w:numId w:val="2"/>
              </w:numPr>
              <w:spacing w:line="360" w:lineRule="auto"/>
              <w:jc w:val="left"/>
              <w:rPr>
                <w:rFonts w:ascii="Times New Roman" w:hAnsi="Times New Roman"/>
                <w:sz w:val="24"/>
              </w:rPr>
            </w:pPr>
            <w:r>
              <w:rPr>
                <w:rFonts w:hint="eastAsia" w:ascii="Times New Roman" w:hAnsi="Times New Roman"/>
                <w:sz w:val="24"/>
              </w:rPr>
              <w:t>项目规模</w:t>
            </w:r>
          </w:p>
          <w:p>
            <w:pPr>
              <w:numPr>
                <w:ilvl w:val="0"/>
                <w:numId w:val="3"/>
              </w:numPr>
              <w:spacing w:line="360" w:lineRule="auto"/>
              <w:ind w:firstLine="480" w:firstLineChars="200"/>
              <w:jc w:val="left"/>
              <w:rPr>
                <w:rFonts w:ascii="Times New Roman" w:hAnsi="Times New Roman"/>
                <w:sz w:val="24"/>
              </w:rPr>
            </w:pPr>
            <w:r>
              <w:rPr>
                <w:rFonts w:hint="eastAsia" w:ascii="Times New Roman" w:hAnsi="Times New Roman"/>
                <w:sz w:val="24"/>
              </w:rPr>
              <w:t>项目工程组成如下表所示</w:t>
            </w:r>
          </w:p>
          <w:p>
            <w:pPr>
              <w:spacing w:line="360" w:lineRule="auto"/>
              <w:jc w:val="center"/>
              <w:rPr>
                <w:rFonts w:ascii="Times New Roman" w:hAnsi="Times New Roman"/>
                <w:bCs/>
                <w:szCs w:val="21"/>
              </w:rPr>
            </w:pPr>
            <w:r>
              <w:rPr>
                <w:rFonts w:hint="eastAsia" w:ascii="Times New Roman" w:hAnsi="Times New Roman"/>
                <w:bCs/>
                <w:szCs w:val="21"/>
              </w:rPr>
              <w:t>表2-1项目工程组成一览表</w:t>
            </w:r>
          </w:p>
          <w:tbl>
            <w:tblPr>
              <w:tblStyle w:val="1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10"/>
              <w:gridCol w:w="1920"/>
              <w:gridCol w:w="1770"/>
              <w:gridCol w:w="1770"/>
              <w:gridCol w:w="1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spacing w:line="240" w:lineRule="auto"/>
                    <w:jc w:val="center"/>
                    <w:rPr>
                      <w:rFonts w:ascii="Times New Roman" w:hAnsi="Times New Roman"/>
                      <w:bCs/>
                      <w:szCs w:val="21"/>
                    </w:rPr>
                  </w:pPr>
                  <w:r>
                    <w:rPr>
                      <w:rFonts w:hint="eastAsia" w:ascii="Times New Roman" w:hAnsi="Times New Roman"/>
                      <w:bCs/>
                      <w:szCs w:val="21"/>
                    </w:rPr>
                    <w:t>序号</w:t>
                  </w:r>
                </w:p>
              </w:tc>
              <w:tc>
                <w:tcPr>
                  <w:tcW w:w="1110" w:type="dxa"/>
                  <w:vAlign w:val="center"/>
                </w:tcPr>
                <w:p>
                  <w:pPr>
                    <w:spacing w:line="240" w:lineRule="auto"/>
                    <w:jc w:val="center"/>
                    <w:rPr>
                      <w:rFonts w:ascii="Times New Roman" w:hAnsi="Times New Roman"/>
                      <w:bCs/>
                      <w:szCs w:val="21"/>
                    </w:rPr>
                  </w:pPr>
                  <w:r>
                    <w:rPr>
                      <w:rFonts w:hint="eastAsia" w:ascii="Times New Roman" w:hAnsi="Times New Roman"/>
                      <w:bCs/>
                      <w:szCs w:val="21"/>
                    </w:rPr>
                    <w:t>分类</w:t>
                  </w:r>
                </w:p>
              </w:tc>
              <w:tc>
                <w:tcPr>
                  <w:tcW w:w="1920" w:type="dxa"/>
                  <w:vAlign w:val="center"/>
                </w:tcPr>
                <w:p>
                  <w:pPr>
                    <w:spacing w:line="240" w:lineRule="auto"/>
                    <w:jc w:val="center"/>
                    <w:rPr>
                      <w:rFonts w:ascii="Times New Roman" w:hAnsi="Times New Roman"/>
                      <w:bCs/>
                      <w:szCs w:val="21"/>
                    </w:rPr>
                  </w:pPr>
                  <w:r>
                    <w:rPr>
                      <w:rFonts w:hint="eastAsia" w:ascii="Times New Roman" w:hAnsi="Times New Roman"/>
                      <w:bCs/>
                      <w:szCs w:val="21"/>
                    </w:rPr>
                    <w:t>名称</w:t>
                  </w:r>
                </w:p>
              </w:tc>
              <w:tc>
                <w:tcPr>
                  <w:tcW w:w="1770" w:type="dxa"/>
                  <w:vAlign w:val="center"/>
                </w:tcPr>
                <w:p>
                  <w:pPr>
                    <w:spacing w:line="240" w:lineRule="auto"/>
                    <w:jc w:val="center"/>
                    <w:rPr>
                      <w:rFonts w:ascii="Times New Roman" w:hAnsi="Times New Roman"/>
                      <w:bCs/>
                      <w:szCs w:val="21"/>
                    </w:rPr>
                  </w:pPr>
                  <w:r>
                    <w:rPr>
                      <w:rFonts w:hint="eastAsia" w:ascii="Times New Roman" w:hAnsi="Times New Roman"/>
                      <w:bCs/>
                      <w:szCs w:val="21"/>
                    </w:rPr>
                    <w:t>环评建设情况</w:t>
                  </w:r>
                </w:p>
              </w:tc>
              <w:tc>
                <w:tcPr>
                  <w:tcW w:w="1770" w:type="dxa"/>
                  <w:vAlign w:val="center"/>
                </w:tcPr>
                <w:p>
                  <w:pPr>
                    <w:spacing w:line="240" w:lineRule="auto"/>
                    <w:jc w:val="center"/>
                    <w:rPr>
                      <w:rFonts w:ascii="Times New Roman" w:hAnsi="Times New Roman"/>
                      <w:bCs/>
                      <w:szCs w:val="21"/>
                    </w:rPr>
                  </w:pPr>
                  <w:r>
                    <w:rPr>
                      <w:rFonts w:hint="eastAsia" w:ascii="Times New Roman" w:hAnsi="Times New Roman"/>
                      <w:bCs/>
                      <w:szCs w:val="21"/>
                    </w:rPr>
                    <w:t>实际建设情况</w:t>
                  </w:r>
                </w:p>
              </w:tc>
              <w:tc>
                <w:tcPr>
                  <w:tcW w:w="1062" w:type="dxa"/>
                  <w:vAlign w:val="center"/>
                </w:tcPr>
                <w:p>
                  <w:pPr>
                    <w:spacing w:line="240" w:lineRule="auto"/>
                    <w:jc w:val="center"/>
                    <w:rPr>
                      <w:rFonts w:ascii="Times New Roman" w:hAnsi="Times New Roman"/>
                      <w:bCs/>
                      <w:szCs w:val="21"/>
                    </w:rPr>
                  </w:pPr>
                  <w:r>
                    <w:rPr>
                      <w:rFonts w:hint="eastAsia" w:ascii="Times New Roman" w:hAnsi="Times New Roman"/>
                      <w:bCs/>
                      <w:szCs w:val="21"/>
                    </w:rPr>
                    <w:t>变更情况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spacing w:line="240" w:lineRule="auto"/>
                    <w:jc w:val="center"/>
                    <w:rPr>
                      <w:rFonts w:ascii="Times New Roman" w:hAnsi="Times New Roman"/>
                      <w:szCs w:val="21"/>
                    </w:rPr>
                  </w:pPr>
                  <w:r>
                    <w:rPr>
                      <w:rFonts w:hint="eastAsia" w:ascii="Times New Roman" w:hAnsi="Times New Roman"/>
                      <w:szCs w:val="21"/>
                    </w:rPr>
                    <w:t>1</w:t>
                  </w:r>
                </w:p>
              </w:tc>
              <w:tc>
                <w:tcPr>
                  <w:tcW w:w="1110" w:type="dxa"/>
                  <w:vAlign w:val="center"/>
                </w:tcPr>
                <w:p>
                  <w:pPr>
                    <w:spacing w:line="240" w:lineRule="auto"/>
                    <w:jc w:val="center"/>
                    <w:rPr>
                      <w:rFonts w:ascii="Times New Roman" w:hAnsi="Times New Roman"/>
                      <w:szCs w:val="21"/>
                    </w:rPr>
                  </w:pPr>
                  <w:r>
                    <w:rPr>
                      <w:rFonts w:hint="eastAsia" w:ascii="Times New Roman" w:hAnsi="Times New Roman"/>
                      <w:szCs w:val="21"/>
                    </w:rPr>
                    <w:t>主体工程</w:t>
                  </w:r>
                </w:p>
              </w:tc>
              <w:tc>
                <w:tcPr>
                  <w:tcW w:w="1920" w:type="dxa"/>
                  <w:vAlign w:val="center"/>
                </w:tcPr>
                <w:p>
                  <w:pPr>
                    <w:spacing w:line="240" w:lineRule="auto"/>
                    <w:jc w:val="center"/>
                    <w:rPr>
                      <w:rFonts w:ascii="Times New Roman" w:hAnsi="Times New Roman"/>
                      <w:szCs w:val="21"/>
                    </w:rPr>
                  </w:pPr>
                  <w:r>
                    <w:rPr>
                      <w:rFonts w:hint="eastAsia" w:ascii="Times New Roman" w:hAnsi="Times New Roman"/>
                      <w:szCs w:val="21"/>
                    </w:rPr>
                    <w:t>锅炉房</w:t>
                  </w:r>
                </w:p>
              </w:tc>
              <w:tc>
                <w:tcPr>
                  <w:tcW w:w="1770" w:type="dxa"/>
                  <w:vAlign w:val="center"/>
                </w:tcPr>
                <w:p>
                  <w:pPr>
                    <w:spacing w:line="240" w:lineRule="auto"/>
                    <w:jc w:val="center"/>
                    <w:rPr>
                      <w:rFonts w:ascii="Times New Roman" w:hAnsi="Times New Roman"/>
                      <w:szCs w:val="21"/>
                    </w:rPr>
                  </w:pPr>
                  <w:r>
                    <w:rPr>
                      <w:rFonts w:ascii="Times New Roman" w:hAnsi="Times New Roman"/>
                      <w:szCs w:val="21"/>
                    </w:rPr>
                    <w:t>钢结构，建筑面积10m</w:t>
                  </w:r>
                  <w:r>
                    <w:rPr>
                      <w:rFonts w:ascii="Times New Roman" w:hAnsi="Times New Roman"/>
                      <w:szCs w:val="21"/>
                      <w:vertAlign w:val="superscript"/>
                    </w:rPr>
                    <w:t>2</w:t>
                  </w:r>
                </w:p>
              </w:tc>
              <w:tc>
                <w:tcPr>
                  <w:tcW w:w="1770" w:type="dxa"/>
                  <w:vAlign w:val="center"/>
                </w:tcPr>
                <w:p>
                  <w:pPr>
                    <w:spacing w:line="240" w:lineRule="auto"/>
                    <w:jc w:val="center"/>
                    <w:rPr>
                      <w:rFonts w:ascii="Times New Roman" w:hAnsi="Times New Roman"/>
                      <w:szCs w:val="21"/>
                    </w:rPr>
                  </w:pPr>
                  <w:r>
                    <w:rPr>
                      <w:rFonts w:ascii="Times New Roman" w:hAnsi="Times New Roman"/>
                      <w:szCs w:val="21"/>
                    </w:rPr>
                    <w:t>钢结构，建筑面积10m</w:t>
                  </w:r>
                  <w:r>
                    <w:rPr>
                      <w:rFonts w:ascii="Times New Roman" w:hAnsi="Times New Roman"/>
                      <w:szCs w:val="21"/>
                      <w:vertAlign w:val="superscript"/>
                    </w:rPr>
                    <w:t>2</w:t>
                  </w:r>
                </w:p>
              </w:tc>
              <w:tc>
                <w:tcPr>
                  <w:tcW w:w="1062" w:type="dxa"/>
                  <w:vAlign w:val="center"/>
                </w:tcPr>
                <w:p>
                  <w:pPr>
                    <w:spacing w:line="240" w:lineRule="auto"/>
                    <w:jc w:val="center"/>
                    <w:rPr>
                      <w:rFonts w:ascii="Times New Roman" w:hAnsi="Times New Roman"/>
                      <w:szCs w:val="21"/>
                    </w:rPr>
                  </w:pPr>
                  <w:r>
                    <w:rPr>
                      <w:rFonts w:hint="eastAsia" w:ascii="Times New Roman" w:hAnsi="Times New Roman"/>
                      <w:szCs w:val="21"/>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spacing w:line="240" w:lineRule="auto"/>
                    <w:jc w:val="center"/>
                    <w:rPr>
                      <w:rFonts w:ascii="Times New Roman" w:hAnsi="Times New Roman"/>
                      <w:szCs w:val="21"/>
                    </w:rPr>
                  </w:pPr>
                  <w:r>
                    <w:rPr>
                      <w:rFonts w:hint="eastAsia" w:ascii="Times New Roman" w:hAnsi="Times New Roman"/>
                      <w:szCs w:val="21"/>
                    </w:rPr>
                    <w:t>2</w:t>
                  </w:r>
                </w:p>
              </w:tc>
              <w:tc>
                <w:tcPr>
                  <w:tcW w:w="1110" w:type="dxa"/>
                  <w:vAlign w:val="center"/>
                </w:tcPr>
                <w:p>
                  <w:pPr>
                    <w:spacing w:line="240" w:lineRule="auto"/>
                    <w:jc w:val="center"/>
                    <w:rPr>
                      <w:rFonts w:ascii="Times New Roman" w:hAnsi="Times New Roman"/>
                      <w:szCs w:val="21"/>
                    </w:rPr>
                  </w:pPr>
                  <w:r>
                    <w:rPr>
                      <w:rFonts w:hint="eastAsia" w:ascii="Times New Roman" w:hAnsi="Times New Roman"/>
                      <w:szCs w:val="21"/>
                    </w:rPr>
                    <w:t>辅助工程</w:t>
                  </w:r>
                </w:p>
              </w:tc>
              <w:tc>
                <w:tcPr>
                  <w:tcW w:w="1920" w:type="dxa"/>
                  <w:vAlign w:val="center"/>
                </w:tcPr>
                <w:p>
                  <w:pPr>
                    <w:spacing w:line="240" w:lineRule="auto"/>
                    <w:jc w:val="center"/>
                    <w:rPr>
                      <w:rFonts w:ascii="Times New Roman" w:hAnsi="Times New Roman"/>
                      <w:szCs w:val="21"/>
                    </w:rPr>
                  </w:pPr>
                  <w:r>
                    <w:rPr>
                      <w:rFonts w:hint="eastAsia" w:ascii="Times New Roman" w:hAnsi="Times New Roman"/>
                      <w:szCs w:val="21"/>
                    </w:rPr>
                    <w:t>生物质燃料储存间</w:t>
                  </w:r>
                </w:p>
              </w:tc>
              <w:tc>
                <w:tcPr>
                  <w:tcW w:w="1770" w:type="dxa"/>
                  <w:vAlign w:val="center"/>
                </w:tcPr>
                <w:p>
                  <w:pPr>
                    <w:spacing w:line="240" w:lineRule="auto"/>
                    <w:jc w:val="center"/>
                    <w:rPr>
                      <w:rFonts w:ascii="Times New Roman" w:hAnsi="Times New Roman"/>
                      <w:szCs w:val="21"/>
                    </w:rPr>
                  </w:pPr>
                  <w:r>
                    <w:rPr>
                      <w:rFonts w:ascii="Times New Roman" w:hAnsi="Times New Roman"/>
                      <w:szCs w:val="21"/>
                    </w:rPr>
                    <w:t>钢结构，建筑面积</w:t>
                  </w:r>
                  <w:r>
                    <w:rPr>
                      <w:rFonts w:ascii="Times New Roman" w:hAnsi="Times New Roman" w:eastAsia="TimesNewRomanPSMT"/>
                      <w:szCs w:val="21"/>
                    </w:rPr>
                    <w:t>5m</w:t>
                  </w:r>
                  <w:r>
                    <w:rPr>
                      <w:rFonts w:ascii="Times New Roman" w:hAnsi="Times New Roman" w:eastAsia="TimesNewRomanPSMT"/>
                      <w:szCs w:val="21"/>
                      <w:vertAlign w:val="superscript"/>
                    </w:rPr>
                    <w:t>2</w:t>
                  </w:r>
                </w:p>
              </w:tc>
              <w:tc>
                <w:tcPr>
                  <w:tcW w:w="1770" w:type="dxa"/>
                  <w:vAlign w:val="center"/>
                </w:tcPr>
                <w:p>
                  <w:pPr>
                    <w:spacing w:line="240" w:lineRule="auto"/>
                    <w:jc w:val="center"/>
                    <w:rPr>
                      <w:rFonts w:ascii="Times New Roman" w:hAnsi="Times New Roman"/>
                      <w:szCs w:val="21"/>
                    </w:rPr>
                  </w:pPr>
                  <w:r>
                    <w:rPr>
                      <w:rFonts w:ascii="Times New Roman" w:hAnsi="Times New Roman"/>
                      <w:szCs w:val="21"/>
                    </w:rPr>
                    <w:t>钢结构，建筑面积</w:t>
                  </w:r>
                  <w:r>
                    <w:rPr>
                      <w:rFonts w:ascii="Times New Roman" w:hAnsi="Times New Roman" w:eastAsia="TimesNewRomanPSMT"/>
                      <w:szCs w:val="21"/>
                    </w:rPr>
                    <w:t>5m</w:t>
                  </w:r>
                  <w:r>
                    <w:rPr>
                      <w:rFonts w:ascii="Times New Roman" w:hAnsi="Times New Roman" w:eastAsia="TimesNewRomanPSMT"/>
                      <w:szCs w:val="21"/>
                      <w:vertAlign w:val="superscript"/>
                    </w:rPr>
                    <w:t>2</w:t>
                  </w:r>
                </w:p>
              </w:tc>
              <w:tc>
                <w:tcPr>
                  <w:tcW w:w="1062" w:type="dxa"/>
                  <w:vAlign w:val="center"/>
                </w:tcPr>
                <w:p>
                  <w:pPr>
                    <w:spacing w:line="240" w:lineRule="auto"/>
                    <w:jc w:val="center"/>
                    <w:rPr>
                      <w:rFonts w:ascii="Times New Roman" w:hAnsi="Times New Roman"/>
                      <w:szCs w:val="21"/>
                    </w:rPr>
                  </w:pPr>
                  <w:r>
                    <w:rPr>
                      <w:rFonts w:hint="eastAsia" w:ascii="Times New Roman" w:hAnsi="Times New Roman"/>
                      <w:szCs w:val="21"/>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spacing w:line="240" w:lineRule="auto"/>
                    <w:jc w:val="center"/>
                    <w:rPr>
                      <w:rFonts w:ascii="Times New Roman" w:hAnsi="Times New Roman"/>
                      <w:szCs w:val="21"/>
                    </w:rPr>
                  </w:pPr>
                  <w:r>
                    <w:rPr>
                      <w:rFonts w:hint="eastAsia" w:ascii="Times New Roman" w:hAnsi="Times New Roman"/>
                      <w:szCs w:val="21"/>
                    </w:rPr>
                    <w:t>3</w:t>
                  </w:r>
                </w:p>
              </w:tc>
              <w:tc>
                <w:tcPr>
                  <w:tcW w:w="1110" w:type="dxa"/>
                  <w:vAlign w:val="center"/>
                </w:tcPr>
                <w:p>
                  <w:pPr>
                    <w:spacing w:line="240" w:lineRule="auto"/>
                    <w:jc w:val="center"/>
                    <w:rPr>
                      <w:rFonts w:ascii="Times New Roman" w:hAnsi="Times New Roman"/>
                      <w:szCs w:val="21"/>
                    </w:rPr>
                  </w:pPr>
                  <w:r>
                    <w:rPr>
                      <w:rFonts w:hint="eastAsia" w:ascii="Times New Roman" w:hAnsi="Times New Roman"/>
                      <w:szCs w:val="21"/>
                    </w:rPr>
                    <w:t>公用工程</w:t>
                  </w:r>
                </w:p>
              </w:tc>
              <w:tc>
                <w:tcPr>
                  <w:tcW w:w="1920" w:type="dxa"/>
                  <w:vAlign w:val="center"/>
                </w:tcPr>
                <w:p>
                  <w:pPr>
                    <w:spacing w:line="240" w:lineRule="auto"/>
                    <w:jc w:val="center"/>
                    <w:rPr>
                      <w:rFonts w:ascii="Times New Roman" w:hAnsi="Times New Roman"/>
                      <w:szCs w:val="21"/>
                    </w:rPr>
                  </w:pPr>
                  <w:r>
                    <w:rPr>
                      <w:rFonts w:hint="eastAsia" w:ascii="Times New Roman" w:hAnsi="Times New Roman"/>
                      <w:szCs w:val="21"/>
                    </w:rPr>
                    <w:t>供水系统</w:t>
                  </w:r>
                </w:p>
              </w:tc>
              <w:tc>
                <w:tcPr>
                  <w:tcW w:w="1770" w:type="dxa"/>
                  <w:vAlign w:val="center"/>
                </w:tcPr>
                <w:p>
                  <w:pPr>
                    <w:spacing w:line="240" w:lineRule="auto"/>
                    <w:jc w:val="center"/>
                    <w:rPr>
                      <w:rFonts w:ascii="Times New Roman" w:hAnsi="Times New Roman"/>
                      <w:szCs w:val="21"/>
                    </w:rPr>
                  </w:pPr>
                  <w:r>
                    <w:rPr>
                      <w:rFonts w:ascii="Times New Roman" w:hAnsi="Times New Roman"/>
                      <w:szCs w:val="21"/>
                    </w:rPr>
                    <w:t>外购，用水量18.5m</w:t>
                  </w:r>
                  <w:r>
                    <w:rPr>
                      <w:rFonts w:ascii="Times New Roman" w:hAnsi="Times New Roman"/>
                      <w:szCs w:val="21"/>
                      <w:vertAlign w:val="superscript"/>
                    </w:rPr>
                    <w:t>3/</w:t>
                  </w:r>
                  <w:r>
                    <w:rPr>
                      <w:rFonts w:ascii="Times New Roman" w:hAnsi="Times New Roman"/>
                      <w:szCs w:val="21"/>
                    </w:rPr>
                    <w:t>d</w:t>
                  </w:r>
                </w:p>
              </w:tc>
              <w:tc>
                <w:tcPr>
                  <w:tcW w:w="1770" w:type="dxa"/>
                  <w:vAlign w:val="center"/>
                </w:tcPr>
                <w:p>
                  <w:pPr>
                    <w:spacing w:line="240" w:lineRule="auto"/>
                    <w:jc w:val="center"/>
                    <w:rPr>
                      <w:rFonts w:ascii="Times New Roman" w:hAnsi="Times New Roman"/>
                      <w:szCs w:val="21"/>
                    </w:rPr>
                  </w:pPr>
                  <w:r>
                    <w:rPr>
                      <w:rFonts w:ascii="Times New Roman" w:hAnsi="Times New Roman"/>
                      <w:szCs w:val="21"/>
                    </w:rPr>
                    <w:t>外购，用水量18.5m</w:t>
                  </w:r>
                  <w:r>
                    <w:rPr>
                      <w:rFonts w:ascii="Times New Roman" w:hAnsi="Times New Roman"/>
                      <w:szCs w:val="21"/>
                      <w:vertAlign w:val="superscript"/>
                    </w:rPr>
                    <w:t>3/</w:t>
                  </w:r>
                  <w:r>
                    <w:rPr>
                      <w:rFonts w:ascii="Times New Roman" w:hAnsi="Times New Roman"/>
                      <w:szCs w:val="21"/>
                    </w:rPr>
                    <w:t>d</w:t>
                  </w:r>
                </w:p>
              </w:tc>
              <w:tc>
                <w:tcPr>
                  <w:tcW w:w="1062" w:type="dxa"/>
                  <w:vAlign w:val="center"/>
                </w:tcPr>
                <w:p>
                  <w:pPr>
                    <w:spacing w:line="240" w:lineRule="auto"/>
                    <w:jc w:val="center"/>
                    <w:rPr>
                      <w:rFonts w:ascii="Times New Roman" w:hAnsi="Times New Roman"/>
                      <w:szCs w:val="21"/>
                    </w:rPr>
                  </w:pPr>
                  <w:r>
                    <w:rPr>
                      <w:rFonts w:hint="eastAsia" w:ascii="Times New Roman" w:hAnsi="Times New Roman"/>
                      <w:szCs w:val="21"/>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spacing w:line="240" w:lineRule="auto"/>
                    <w:jc w:val="center"/>
                    <w:rPr>
                      <w:rFonts w:ascii="Times New Roman" w:hAnsi="Times New Roman"/>
                      <w:szCs w:val="21"/>
                    </w:rPr>
                  </w:pPr>
                  <w:r>
                    <w:rPr>
                      <w:rFonts w:hint="eastAsia" w:ascii="Times New Roman" w:hAnsi="Times New Roman"/>
                      <w:szCs w:val="21"/>
                    </w:rPr>
                    <w:t>4</w:t>
                  </w:r>
                </w:p>
              </w:tc>
              <w:tc>
                <w:tcPr>
                  <w:tcW w:w="1110" w:type="dxa"/>
                  <w:vMerge w:val="restart"/>
                  <w:vAlign w:val="center"/>
                </w:tcPr>
                <w:p>
                  <w:pPr>
                    <w:spacing w:line="240" w:lineRule="auto"/>
                    <w:jc w:val="center"/>
                    <w:rPr>
                      <w:rFonts w:ascii="Times New Roman" w:hAnsi="Times New Roman"/>
                      <w:szCs w:val="21"/>
                    </w:rPr>
                  </w:pPr>
                </w:p>
                <w:p>
                  <w:pPr>
                    <w:spacing w:line="240" w:lineRule="auto"/>
                    <w:jc w:val="center"/>
                    <w:rPr>
                      <w:rFonts w:ascii="Times New Roman" w:hAnsi="Times New Roman"/>
                      <w:szCs w:val="21"/>
                    </w:rPr>
                  </w:pPr>
                </w:p>
                <w:p>
                  <w:pPr>
                    <w:spacing w:line="240" w:lineRule="auto"/>
                    <w:jc w:val="center"/>
                    <w:rPr>
                      <w:rFonts w:ascii="Times New Roman" w:hAnsi="Times New Roman"/>
                      <w:szCs w:val="21"/>
                    </w:rPr>
                  </w:pPr>
                  <w:r>
                    <w:rPr>
                      <w:rFonts w:hint="eastAsia" w:ascii="Times New Roman" w:hAnsi="Times New Roman"/>
                      <w:szCs w:val="21"/>
                    </w:rPr>
                    <w:t>环保工程</w:t>
                  </w:r>
                </w:p>
              </w:tc>
              <w:tc>
                <w:tcPr>
                  <w:tcW w:w="1920" w:type="dxa"/>
                  <w:vAlign w:val="center"/>
                </w:tcPr>
                <w:p>
                  <w:pPr>
                    <w:spacing w:line="240" w:lineRule="auto"/>
                    <w:jc w:val="center"/>
                    <w:rPr>
                      <w:rFonts w:ascii="Times New Roman" w:hAnsi="Times New Roman"/>
                      <w:szCs w:val="21"/>
                    </w:rPr>
                  </w:pPr>
                  <w:r>
                    <w:rPr>
                      <w:rFonts w:hint="eastAsia" w:ascii="Times New Roman" w:hAnsi="Times New Roman"/>
                      <w:szCs w:val="21"/>
                    </w:rPr>
                    <w:t>废水处理设施</w:t>
                  </w:r>
                </w:p>
              </w:tc>
              <w:tc>
                <w:tcPr>
                  <w:tcW w:w="1770" w:type="dxa"/>
                  <w:vAlign w:val="center"/>
                </w:tcPr>
                <w:p>
                  <w:pPr>
                    <w:spacing w:line="240" w:lineRule="auto"/>
                    <w:jc w:val="center"/>
                    <w:rPr>
                      <w:rFonts w:ascii="Times New Roman" w:hAnsi="Times New Roman"/>
                      <w:szCs w:val="21"/>
                    </w:rPr>
                  </w:pPr>
                  <w:r>
                    <w:rPr>
                      <w:rFonts w:hint="eastAsia" w:ascii="Times New Roman" w:hAnsi="Times New Roman"/>
                      <w:szCs w:val="21"/>
                    </w:rPr>
                    <w:t>三级化粪池</w:t>
                  </w:r>
                </w:p>
              </w:tc>
              <w:tc>
                <w:tcPr>
                  <w:tcW w:w="1770" w:type="dxa"/>
                  <w:vAlign w:val="center"/>
                </w:tcPr>
                <w:p>
                  <w:pPr>
                    <w:spacing w:line="240" w:lineRule="auto"/>
                    <w:jc w:val="center"/>
                    <w:rPr>
                      <w:rFonts w:ascii="Times New Roman" w:hAnsi="Times New Roman"/>
                      <w:szCs w:val="21"/>
                    </w:rPr>
                  </w:pPr>
                  <w:r>
                    <w:rPr>
                      <w:rFonts w:hint="eastAsia" w:ascii="Times New Roman" w:hAnsi="Times New Roman"/>
                      <w:szCs w:val="21"/>
                    </w:rPr>
                    <w:t>三级化粪池</w:t>
                  </w:r>
                </w:p>
              </w:tc>
              <w:tc>
                <w:tcPr>
                  <w:tcW w:w="1062" w:type="dxa"/>
                  <w:vAlign w:val="center"/>
                </w:tcPr>
                <w:p>
                  <w:pPr>
                    <w:spacing w:line="240" w:lineRule="auto"/>
                    <w:jc w:val="center"/>
                    <w:rPr>
                      <w:rFonts w:ascii="Times New Roman" w:hAnsi="Times New Roman"/>
                      <w:szCs w:val="21"/>
                    </w:rPr>
                  </w:pPr>
                  <w:r>
                    <w:rPr>
                      <w:rFonts w:hint="eastAsia" w:ascii="Times New Roman" w:hAnsi="Times New Roman"/>
                      <w:szCs w:val="21"/>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spacing w:line="240" w:lineRule="auto"/>
                    <w:jc w:val="center"/>
                    <w:rPr>
                      <w:rFonts w:ascii="Times New Roman" w:hAnsi="Times New Roman"/>
                      <w:szCs w:val="21"/>
                    </w:rPr>
                  </w:pPr>
                  <w:r>
                    <w:rPr>
                      <w:rFonts w:hint="eastAsia" w:ascii="Times New Roman" w:hAnsi="Times New Roman"/>
                      <w:szCs w:val="21"/>
                    </w:rPr>
                    <w:t>5</w:t>
                  </w:r>
                </w:p>
              </w:tc>
              <w:tc>
                <w:tcPr>
                  <w:tcW w:w="1110" w:type="dxa"/>
                  <w:vMerge w:val="continue"/>
                  <w:vAlign w:val="center"/>
                </w:tcPr>
                <w:p>
                  <w:pPr>
                    <w:spacing w:line="240" w:lineRule="auto"/>
                    <w:jc w:val="center"/>
                    <w:rPr>
                      <w:rFonts w:ascii="Times New Roman" w:hAnsi="Times New Roman"/>
                      <w:szCs w:val="21"/>
                    </w:rPr>
                  </w:pPr>
                </w:p>
              </w:tc>
              <w:tc>
                <w:tcPr>
                  <w:tcW w:w="1920" w:type="dxa"/>
                  <w:vAlign w:val="center"/>
                </w:tcPr>
                <w:p>
                  <w:pPr>
                    <w:spacing w:line="240" w:lineRule="auto"/>
                    <w:jc w:val="center"/>
                    <w:rPr>
                      <w:rFonts w:ascii="Times New Roman" w:hAnsi="Times New Roman"/>
                      <w:szCs w:val="21"/>
                    </w:rPr>
                  </w:pPr>
                  <w:r>
                    <w:rPr>
                      <w:rFonts w:hint="eastAsia" w:ascii="Times New Roman" w:hAnsi="Times New Roman"/>
                      <w:szCs w:val="21"/>
                    </w:rPr>
                    <w:t>废气处理设施</w:t>
                  </w:r>
                </w:p>
              </w:tc>
              <w:tc>
                <w:tcPr>
                  <w:tcW w:w="1770" w:type="dxa"/>
                  <w:vAlign w:val="center"/>
                </w:tcPr>
                <w:p>
                  <w:pPr>
                    <w:spacing w:line="240" w:lineRule="auto"/>
                    <w:jc w:val="center"/>
                    <w:rPr>
                      <w:rFonts w:ascii="Times New Roman" w:hAnsi="Times New Roman"/>
                      <w:szCs w:val="21"/>
                    </w:rPr>
                  </w:pPr>
                  <w:r>
                    <w:rPr>
                      <w:rFonts w:hint="eastAsia" w:ascii="Times New Roman" w:hAnsi="Times New Roman"/>
                      <w:szCs w:val="21"/>
                    </w:rPr>
                    <w:t>布袋除尘器</w:t>
                  </w:r>
                </w:p>
              </w:tc>
              <w:tc>
                <w:tcPr>
                  <w:tcW w:w="1770" w:type="dxa"/>
                  <w:vAlign w:val="center"/>
                </w:tcPr>
                <w:p>
                  <w:pPr>
                    <w:spacing w:line="240" w:lineRule="auto"/>
                    <w:jc w:val="center"/>
                    <w:rPr>
                      <w:rFonts w:ascii="Times New Roman" w:hAnsi="Times New Roman"/>
                      <w:szCs w:val="21"/>
                    </w:rPr>
                  </w:pPr>
                  <w:r>
                    <w:rPr>
                      <w:rFonts w:hint="eastAsia" w:ascii="Times New Roman" w:hAnsi="Times New Roman"/>
                      <w:szCs w:val="21"/>
                    </w:rPr>
                    <w:t>脉冲式布袋除尘器</w:t>
                  </w:r>
                </w:p>
              </w:tc>
              <w:tc>
                <w:tcPr>
                  <w:tcW w:w="1062" w:type="dxa"/>
                  <w:vAlign w:val="center"/>
                </w:tcPr>
                <w:p>
                  <w:pPr>
                    <w:spacing w:line="240" w:lineRule="auto"/>
                    <w:jc w:val="center"/>
                    <w:rPr>
                      <w:rFonts w:ascii="Times New Roman" w:hAnsi="Times New Roman"/>
                      <w:szCs w:val="21"/>
                    </w:rPr>
                  </w:pPr>
                  <w:r>
                    <w:rPr>
                      <w:rFonts w:hint="eastAsia" w:ascii="Times New Roman" w:hAnsi="Times New Roman"/>
                      <w:szCs w:val="21"/>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spacing w:line="240" w:lineRule="auto"/>
                    <w:jc w:val="center"/>
                    <w:rPr>
                      <w:rFonts w:ascii="Times New Roman" w:hAnsi="Times New Roman"/>
                      <w:szCs w:val="21"/>
                    </w:rPr>
                  </w:pPr>
                  <w:r>
                    <w:rPr>
                      <w:rFonts w:hint="eastAsia" w:ascii="Times New Roman" w:hAnsi="Times New Roman"/>
                      <w:szCs w:val="21"/>
                    </w:rPr>
                    <w:t>6</w:t>
                  </w:r>
                </w:p>
              </w:tc>
              <w:tc>
                <w:tcPr>
                  <w:tcW w:w="1110" w:type="dxa"/>
                  <w:vMerge w:val="continue"/>
                  <w:vAlign w:val="center"/>
                </w:tcPr>
                <w:p>
                  <w:pPr>
                    <w:spacing w:line="240" w:lineRule="auto"/>
                    <w:jc w:val="center"/>
                    <w:rPr>
                      <w:rFonts w:ascii="Times New Roman" w:hAnsi="Times New Roman"/>
                      <w:szCs w:val="21"/>
                    </w:rPr>
                  </w:pPr>
                </w:p>
              </w:tc>
              <w:tc>
                <w:tcPr>
                  <w:tcW w:w="1920" w:type="dxa"/>
                  <w:vAlign w:val="center"/>
                </w:tcPr>
                <w:p>
                  <w:pPr>
                    <w:spacing w:line="240" w:lineRule="auto"/>
                    <w:jc w:val="center"/>
                    <w:rPr>
                      <w:rFonts w:ascii="Times New Roman" w:hAnsi="Times New Roman"/>
                      <w:szCs w:val="21"/>
                    </w:rPr>
                  </w:pPr>
                  <w:r>
                    <w:rPr>
                      <w:rFonts w:hint="eastAsia" w:ascii="Times New Roman" w:hAnsi="Times New Roman"/>
                      <w:szCs w:val="21"/>
                    </w:rPr>
                    <w:t>噪声防治措施</w:t>
                  </w:r>
                </w:p>
              </w:tc>
              <w:tc>
                <w:tcPr>
                  <w:tcW w:w="1770" w:type="dxa"/>
                  <w:vAlign w:val="center"/>
                </w:tcPr>
                <w:p>
                  <w:pPr>
                    <w:spacing w:line="240" w:lineRule="auto"/>
                    <w:jc w:val="center"/>
                    <w:rPr>
                      <w:rFonts w:ascii="Times New Roman" w:hAnsi="Times New Roman"/>
                      <w:szCs w:val="21"/>
                    </w:rPr>
                  </w:pPr>
                  <w:r>
                    <w:rPr>
                      <w:rFonts w:hint="eastAsia" w:ascii="Times New Roman" w:hAnsi="Times New Roman"/>
                      <w:szCs w:val="21"/>
                    </w:rPr>
                    <w:t>隔音、减震、合理安排锅炉位置</w:t>
                  </w:r>
                </w:p>
              </w:tc>
              <w:tc>
                <w:tcPr>
                  <w:tcW w:w="1770" w:type="dxa"/>
                  <w:vAlign w:val="center"/>
                </w:tcPr>
                <w:p>
                  <w:pPr>
                    <w:spacing w:line="240" w:lineRule="auto"/>
                    <w:jc w:val="center"/>
                    <w:rPr>
                      <w:rFonts w:ascii="Times New Roman" w:hAnsi="Times New Roman"/>
                      <w:szCs w:val="21"/>
                    </w:rPr>
                  </w:pPr>
                  <w:r>
                    <w:rPr>
                      <w:rFonts w:hint="eastAsia" w:ascii="Times New Roman" w:hAnsi="Times New Roman"/>
                      <w:szCs w:val="21"/>
                    </w:rPr>
                    <w:t>隔音、减震、合理安排锅炉位置</w:t>
                  </w:r>
                </w:p>
              </w:tc>
              <w:tc>
                <w:tcPr>
                  <w:tcW w:w="1062" w:type="dxa"/>
                  <w:vAlign w:val="center"/>
                </w:tcPr>
                <w:p>
                  <w:pPr>
                    <w:spacing w:line="240" w:lineRule="auto"/>
                    <w:jc w:val="center"/>
                    <w:rPr>
                      <w:rFonts w:ascii="Times New Roman" w:hAnsi="Times New Roman"/>
                      <w:szCs w:val="21"/>
                    </w:rPr>
                  </w:pPr>
                  <w:r>
                    <w:rPr>
                      <w:rFonts w:hint="eastAsia" w:ascii="Times New Roman" w:hAnsi="Times New Roman"/>
                      <w:szCs w:val="21"/>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spacing w:line="240" w:lineRule="auto"/>
                    <w:jc w:val="center"/>
                    <w:rPr>
                      <w:rFonts w:ascii="Times New Roman" w:hAnsi="Times New Roman"/>
                      <w:szCs w:val="21"/>
                    </w:rPr>
                  </w:pPr>
                  <w:r>
                    <w:rPr>
                      <w:rFonts w:hint="eastAsia" w:ascii="Times New Roman" w:hAnsi="Times New Roman"/>
                      <w:szCs w:val="21"/>
                    </w:rPr>
                    <w:t>7</w:t>
                  </w:r>
                </w:p>
              </w:tc>
              <w:tc>
                <w:tcPr>
                  <w:tcW w:w="1110" w:type="dxa"/>
                  <w:vMerge w:val="continue"/>
                  <w:vAlign w:val="center"/>
                </w:tcPr>
                <w:p>
                  <w:pPr>
                    <w:spacing w:line="240" w:lineRule="auto"/>
                    <w:jc w:val="center"/>
                    <w:rPr>
                      <w:rFonts w:ascii="Times New Roman" w:hAnsi="Times New Roman"/>
                      <w:szCs w:val="21"/>
                    </w:rPr>
                  </w:pPr>
                </w:p>
              </w:tc>
              <w:tc>
                <w:tcPr>
                  <w:tcW w:w="1920" w:type="dxa"/>
                  <w:vAlign w:val="center"/>
                </w:tcPr>
                <w:p>
                  <w:pPr>
                    <w:spacing w:line="240" w:lineRule="auto"/>
                    <w:jc w:val="center"/>
                    <w:rPr>
                      <w:rFonts w:ascii="Times New Roman" w:hAnsi="Times New Roman"/>
                      <w:szCs w:val="21"/>
                    </w:rPr>
                  </w:pPr>
                  <w:r>
                    <w:rPr>
                      <w:rFonts w:hint="eastAsia" w:ascii="Times New Roman" w:hAnsi="Times New Roman"/>
                      <w:szCs w:val="21"/>
                    </w:rPr>
                    <w:t>固废暂存地</w:t>
                  </w:r>
                </w:p>
              </w:tc>
              <w:tc>
                <w:tcPr>
                  <w:tcW w:w="1770" w:type="dxa"/>
                  <w:vAlign w:val="center"/>
                </w:tcPr>
                <w:p>
                  <w:pPr>
                    <w:spacing w:line="240" w:lineRule="auto"/>
                    <w:jc w:val="center"/>
                    <w:rPr>
                      <w:rFonts w:ascii="Times New Roman" w:hAnsi="Times New Roman"/>
                      <w:szCs w:val="21"/>
                    </w:rPr>
                  </w:pPr>
                  <w:r>
                    <w:rPr>
                      <w:rFonts w:hint="eastAsia" w:ascii="Times New Roman" w:hAnsi="Times New Roman"/>
                      <w:szCs w:val="21"/>
                    </w:rPr>
                    <w:t>储存灰渣</w:t>
                  </w:r>
                </w:p>
              </w:tc>
              <w:tc>
                <w:tcPr>
                  <w:tcW w:w="1770" w:type="dxa"/>
                  <w:vAlign w:val="center"/>
                </w:tcPr>
                <w:p>
                  <w:pPr>
                    <w:spacing w:line="240" w:lineRule="auto"/>
                    <w:jc w:val="center"/>
                    <w:rPr>
                      <w:rFonts w:ascii="Times New Roman" w:hAnsi="Times New Roman"/>
                      <w:szCs w:val="21"/>
                    </w:rPr>
                  </w:pPr>
                  <w:r>
                    <w:rPr>
                      <w:rFonts w:hint="eastAsia" w:ascii="Times New Roman" w:hAnsi="Times New Roman"/>
                      <w:szCs w:val="21"/>
                    </w:rPr>
                    <w:t>储存灰渣</w:t>
                  </w:r>
                </w:p>
              </w:tc>
              <w:tc>
                <w:tcPr>
                  <w:tcW w:w="1062" w:type="dxa"/>
                  <w:vAlign w:val="center"/>
                </w:tcPr>
                <w:p>
                  <w:pPr>
                    <w:spacing w:line="240" w:lineRule="auto"/>
                    <w:jc w:val="center"/>
                    <w:rPr>
                      <w:rFonts w:ascii="Times New Roman" w:hAnsi="Times New Roman"/>
                      <w:szCs w:val="21"/>
                    </w:rPr>
                  </w:pPr>
                  <w:r>
                    <w:rPr>
                      <w:rFonts w:hint="eastAsia" w:ascii="Times New Roman" w:hAnsi="Times New Roman"/>
                      <w:szCs w:val="21"/>
                    </w:rPr>
                    <w:t>无变更</w:t>
                  </w:r>
                </w:p>
              </w:tc>
            </w:tr>
          </w:tbl>
          <w:p>
            <w:pPr>
              <w:numPr>
                <w:ilvl w:val="0"/>
                <w:numId w:val="3"/>
              </w:numPr>
              <w:spacing w:line="360" w:lineRule="auto"/>
              <w:ind w:firstLine="480" w:firstLineChars="200"/>
              <w:rPr>
                <w:rFonts w:ascii="Times New Roman" w:hAnsi="Times New Roman"/>
                <w:sz w:val="24"/>
              </w:rPr>
            </w:pPr>
            <w:r>
              <w:rPr>
                <w:rFonts w:hint="eastAsia" w:ascii="Times New Roman" w:hAnsi="Times New Roman"/>
                <w:sz w:val="24"/>
              </w:rPr>
              <w:t>项目主要设备如下表所示</w:t>
            </w:r>
          </w:p>
          <w:p>
            <w:pPr>
              <w:spacing w:line="360" w:lineRule="auto"/>
              <w:ind w:left="420" w:leftChars="200"/>
              <w:jc w:val="center"/>
              <w:rPr>
                <w:rFonts w:ascii="Times New Roman" w:hAnsi="Times New Roman"/>
                <w:bCs/>
                <w:szCs w:val="21"/>
              </w:rPr>
            </w:pPr>
            <w:r>
              <w:rPr>
                <w:rFonts w:hint="eastAsia" w:ascii="Times New Roman" w:hAnsi="Times New Roman"/>
                <w:bCs/>
                <w:szCs w:val="21"/>
              </w:rPr>
              <w:t>表2-2项目主要设备清单</w:t>
            </w:r>
          </w:p>
          <w:tbl>
            <w:tblPr>
              <w:tblStyle w:val="13"/>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658"/>
              <w:gridCol w:w="1661"/>
              <w:gridCol w:w="1661"/>
              <w:gridCol w:w="1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tcPr>
                <w:p>
                  <w:pPr>
                    <w:spacing w:line="240" w:lineRule="auto"/>
                    <w:jc w:val="center"/>
                    <w:rPr>
                      <w:rFonts w:ascii="Times New Roman" w:hAnsi="Times New Roman"/>
                      <w:bCs/>
                      <w:szCs w:val="21"/>
                    </w:rPr>
                  </w:pPr>
                  <w:r>
                    <w:rPr>
                      <w:rFonts w:hint="eastAsia" w:ascii="Times New Roman" w:hAnsi="Times New Roman"/>
                      <w:bCs/>
                      <w:szCs w:val="21"/>
                    </w:rPr>
                    <w:t>序号</w:t>
                  </w:r>
                </w:p>
              </w:tc>
              <w:tc>
                <w:tcPr>
                  <w:tcW w:w="2658" w:type="dxa"/>
                </w:tcPr>
                <w:p>
                  <w:pPr>
                    <w:spacing w:line="240" w:lineRule="auto"/>
                    <w:jc w:val="center"/>
                    <w:rPr>
                      <w:rFonts w:ascii="Times New Roman" w:hAnsi="Times New Roman"/>
                      <w:bCs/>
                      <w:szCs w:val="21"/>
                    </w:rPr>
                  </w:pPr>
                  <w:r>
                    <w:rPr>
                      <w:rFonts w:hint="eastAsia" w:ascii="Times New Roman" w:hAnsi="Times New Roman"/>
                      <w:bCs/>
                      <w:szCs w:val="21"/>
                    </w:rPr>
                    <w:t>设备名称</w:t>
                  </w:r>
                </w:p>
              </w:tc>
              <w:tc>
                <w:tcPr>
                  <w:tcW w:w="1661" w:type="dxa"/>
                </w:tcPr>
                <w:p>
                  <w:pPr>
                    <w:spacing w:line="240" w:lineRule="auto"/>
                    <w:jc w:val="center"/>
                    <w:rPr>
                      <w:rFonts w:ascii="Times New Roman" w:hAnsi="Times New Roman"/>
                      <w:bCs/>
                      <w:szCs w:val="21"/>
                    </w:rPr>
                  </w:pPr>
                  <w:r>
                    <w:rPr>
                      <w:rFonts w:hint="eastAsia" w:ascii="Times New Roman" w:hAnsi="Times New Roman"/>
                      <w:bCs/>
                      <w:szCs w:val="21"/>
                    </w:rPr>
                    <w:t>环评数量</w:t>
                  </w:r>
                </w:p>
              </w:tc>
              <w:tc>
                <w:tcPr>
                  <w:tcW w:w="1661" w:type="dxa"/>
                </w:tcPr>
                <w:p>
                  <w:pPr>
                    <w:spacing w:line="240" w:lineRule="auto"/>
                    <w:jc w:val="center"/>
                    <w:rPr>
                      <w:rFonts w:ascii="Times New Roman" w:hAnsi="Times New Roman"/>
                      <w:bCs/>
                      <w:szCs w:val="21"/>
                    </w:rPr>
                  </w:pPr>
                  <w:r>
                    <w:rPr>
                      <w:rFonts w:hint="eastAsia" w:ascii="Times New Roman" w:hAnsi="Times New Roman"/>
                      <w:bCs/>
                      <w:szCs w:val="21"/>
                    </w:rPr>
                    <w:t>实际数量</w:t>
                  </w:r>
                </w:p>
              </w:tc>
              <w:tc>
                <w:tcPr>
                  <w:tcW w:w="1662" w:type="dxa"/>
                </w:tcPr>
                <w:p>
                  <w:pPr>
                    <w:spacing w:line="240" w:lineRule="auto"/>
                    <w:jc w:val="center"/>
                    <w:rPr>
                      <w:rFonts w:ascii="Times New Roman" w:hAnsi="Times New Roman"/>
                      <w:bCs/>
                      <w:szCs w:val="21"/>
                    </w:rPr>
                  </w:pPr>
                  <w:r>
                    <w:rPr>
                      <w:rFonts w:hint="eastAsia" w:ascii="Times New Roman" w:hAnsi="Times New Roman"/>
                      <w:bCs/>
                      <w:szCs w:val="21"/>
                    </w:rPr>
                    <w:t>变更情况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tcPr>
                <w:p>
                  <w:pPr>
                    <w:spacing w:line="240" w:lineRule="auto"/>
                    <w:jc w:val="center"/>
                    <w:rPr>
                      <w:rFonts w:ascii="Times New Roman" w:hAnsi="Times New Roman"/>
                      <w:szCs w:val="21"/>
                    </w:rPr>
                  </w:pPr>
                  <w:r>
                    <w:rPr>
                      <w:rFonts w:hint="eastAsia" w:ascii="Times New Roman" w:hAnsi="Times New Roman"/>
                      <w:szCs w:val="21"/>
                    </w:rPr>
                    <w:t>1</w:t>
                  </w:r>
                </w:p>
              </w:tc>
              <w:tc>
                <w:tcPr>
                  <w:tcW w:w="2658" w:type="dxa"/>
                </w:tcPr>
                <w:p>
                  <w:pPr>
                    <w:spacing w:line="240" w:lineRule="auto"/>
                    <w:jc w:val="center"/>
                    <w:rPr>
                      <w:rFonts w:ascii="Times New Roman" w:hAnsi="Times New Roman"/>
                      <w:szCs w:val="21"/>
                    </w:rPr>
                  </w:pPr>
                  <w:r>
                    <w:rPr>
                      <w:rFonts w:hint="eastAsia" w:ascii="Times New Roman" w:hAnsi="Times New Roman"/>
                      <w:szCs w:val="21"/>
                    </w:rPr>
                    <w:t>1t/h生物质锅炉</w:t>
                  </w:r>
                </w:p>
              </w:tc>
              <w:tc>
                <w:tcPr>
                  <w:tcW w:w="1661" w:type="dxa"/>
                </w:tcPr>
                <w:p>
                  <w:pPr>
                    <w:spacing w:line="240" w:lineRule="auto"/>
                    <w:jc w:val="center"/>
                    <w:rPr>
                      <w:rFonts w:ascii="Times New Roman" w:hAnsi="Times New Roman"/>
                      <w:szCs w:val="21"/>
                    </w:rPr>
                  </w:pPr>
                  <w:r>
                    <w:rPr>
                      <w:rFonts w:hint="eastAsia" w:ascii="Times New Roman" w:hAnsi="Times New Roman"/>
                      <w:szCs w:val="21"/>
                    </w:rPr>
                    <w:t>1台</w:t>
                  </w:r>
                </w:p>
              </w:tc>
              <w:tc>
                <w:tcPr>
                  <w:tcW w:w="1661" w:type="dxa"/>
                </w:tcPr>
                <w:p>
                  <w:pPr>
                    <w:spacing w:line="240" w:lineRule="auto"/>
                    <w:jc w:val="center"/>
                    <w:rPr>
                      <w:rFonts w:ascii="Times New Roman" w:hAnsi="Times New Roman"/>
                      <w:szCs w:val="21"/>
                    </w:rPr>
                  </w:pPr>
                  <w:r>
                    <w:rPr>
                      <w:rFonts w:hint="eastAsia" w:ascii="Times New Roman" w:hAnsi="Times New Roman"/>
                      <w:szCs w:val="21"/>
                    </w:rPr>
                    <w:t>1台</w:t>
                  </w:r>
                </w:p>
              </w:tc>
              <w:tc>
                <w:tcPr>
                  <w:tcW w:w="1662" w:type="dxa"/>
                </w:tcPr>
                <w:p>
                  <w:pPr>
                    <w:spacing w:line="240" w:lineRule="auto"/>
                    <w:jc w:val="center"/>
                    <w:rPr>
                      <w:rFonts w:ascii="Times New Roman" w:hAnsi="Times New Roman"/>
                      <w:szCs w:val="21"/>
                    </w:rPr>
                  </w:pPr>
                  <w:r>
                    <w:rPr>
                      <w:rFonts w:hint="eastAsia" w:ascii="Times New Roman" w:hAnsi="Times New Roman"/>
                      <w:szCs w:val="21"/>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tcPr>
                <w:p>
                  <w:pPr>
                    <w:spacing w:line="240" w:lineRule="auto"/>
                    <w:jc w:val="center"/>
                    <w:rPr>
                      <w:rFonts w:ascii="Times New Roman" w:hAnsi="Times New Roman"/>
                      <w:szCs w:val="21"/>
                    </w:rPr>
                  </w:pPr>
                  <w:r>
                    <w:rPr>
                      <w:rFonts w:hint="eastAsia" w:ascii="Times New Roman" w:hAnsi="Times New Roman"/>
                      <w:szCs w:val="21"/>
                    </w:rPr>
                    <w:t>2</w:t>
                  </w:r>
                </w:p>
              </w:tc>
              <w:tc>
                <w:tcPr>
                  <w:tcW w:w="2658" w:type="dxa"/>
                </w:tcPr>
                <w:p>
                  <w:pPr>
                    <w:spacing w:line="240" w:lineRule="auto"/>
                    <w:jc w:val="center"/>
                    <w:rPr>
                      <w:rFonts w:ascii="Times New Roman" w:hAnsi="Times New Roman"/>
                      <w:szCs w:val="21"/>
                    </w:rPr>
                  </w:pPr>
                  <w:r>
                    <w:rPr>
                      <w:rFonts w:hint="eastAsia" w:ascii="Times New Roman" w:hAnsi="Times New Roman"/>
                      <w:szCs w:val="21"/>
                    </w:rPr>
                    <w:t>生物质燃烧器</w:t>
                  </w:r>
                </w:p>
              </w:tc>
              <w:tc>
                <w:tcPr>
                  <w:tcW w:w="1661" w:type="dxa"/>
                </w:tcPr>
                <w:p>
                  <w:pPr>
                    <w:spacing w:line="240" w:lineRule="auto"/>
                    <w:jc w:val="center"/>
                    <w:rPr>
                      <w:rFonts w:ascii="Times New Roman" w:hAnsi="Times New Roman"/>
                      <w:szCs w:val="21"/>
                    </w:rPr>
                  </w:pPr>
                  <w:r>
                    <w:rPr>
                      <w:rFonts w:hint="eastAsia" w:ascii="Times New Roman" w:hAnsi="Times New Roman"/>
                      <w:szCs w:val="21"/>
                    </w:rPr>
                    <w:t>1台</w:t>
                  </w:r>
                </w:p>
              </w:tc>
              <w:tc>
                <w:tcPr>
                  <w:tcW w:w="1661" w:type="dxa"/>
                </w:tcPr>
                <w:p>
                  <w:pPr>
                    <w:spacing w:line="240" w:lineRule="auto"/>
                    <w:jc w:val="center"/>
                    <w:rPr>
                      <w:rFonts w:ascii="Times New Roman" w:hAnsi="Times New Roman"/>
                      <w:szCs w:val="21"/>
                    </w:rPr>
                  </w:pPr>
                  <w:r>
                    <w:rPr>
                      <w:rFonts w:hint="eastAsia" w:ascii="Times New Roman" w:hAnsi="Times New Roman"/>
                      <w:szCs w:val="21"/>
                    </w:rPr>
                    <w:t>1台</w:t>
                  </w:r>
                </w:p>
              </w:tc>
              <w:tc>
                <w:tcPr>
                  <w:tcW w:w="1662" w:type="dxa"/>
                </w:tcPr>
                <w:p>
                  <w:pPr>
                    <w:spacing w:line="240" w:lineRule="auto"/>
                    <w:jc w:val="center"/>
                    <w:rPr>
                      <w:rFonts w:ascii="Times New Roman" w:hAnsi="Times New Roman"/>
                      <w:szCs w:val="21"/>
                    </w:rPr>
                  </w:pPr>
                  <w:r>
                    <w:rPr>
                      <w:rFonts w:hint="eastAsia" w:ascii="Times New Roman" w:hAnsi="Times New Roman"/>
                      <w:szCs w:val="21"/>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tcPr>
                <w:p>
                  <w:pPr>
                    <w:spacing w:line="240" w:lineRule="auto"/>
                    <w:jc w:val="center"/>
                    <w:rPr>
                      <w:rFonts w:ascii="Times New Roman" w:hAnsi="Times New Roman"/>
                      <w:szCs w:val="21"/>
                    </w:rPr>
                  </w:pPr>
                  <w:r>
                    <w:rPr>
                      <w:rFonts w:hint="eastAsia" w:ascii="Times New Roman" w:hAnsi="Times New Roman"/>
                      <w:szCs w:val="21"/>
                    </w:rPr>
                    <w:t>3</w:t>
                  </w:r>
                </w:p>
              </w:tc>
              <w:tc>
                <w:tcPr>
                  <w:tcW w:w="2658" w:type="dxa"/>
                </w:tcPr>
                <w:p>
                  <w:pPr>
                    <w:spacing w:line="240" w:lineRule="auto"/>
                    <w:jc w:val="center"/>
                    <w:rPr>
                      <w:rFonts w:ascii="Times New Roman" w:hAnsi="Times New Roman"/>
                      <w:szCs w:val="21"/>
                    </w:rPr>
                  </w:pPr>
                  <w:r>
                    <w:rPr>
                      <w:rFonts w:hint="eastAsia" w:ascii="Times New Roman" w:hAnsi="Times New Roman"/>
                      <w:szCs w:val="21"/>
                    </w:rPr>
                    <w:t>给水泵</w:t>
                  </w:r>
                </w:p>
              </w:tc>
              <w:tc>
                <w:tcPr>
                  <w:tcW w:w="1661" w:type="dxa"/>
                </w:tcPr>
                <w:p>
                  <w:pPr>
                    <w:spacing w:line="240" w:lineRule="auto"/>
                    <w:jc w:val="center"/>
                    <w:rPr>
                      <w:rFonts w:ascii="Times New Roman" w:hAnsi="Times New Roman"/>
                      <w:szCs w:val="21"/>
                    </w:rPr>
                  </w:pPr>
                  <w:r>
                    <w:rPr>
                      <w:rFonts w:hint="eastAsia" w:ascii="Times New Roman" w:hAnsi="Times New Roman"/>
                      <w:szCs w:val="21"/>
                    </w:rPr>
                    <w:t>2台</w:t>
                  </w:r>
                </w:p>
              </w:tc>
              <w:tc>
                <w:tcPr>
                  <w:tcW w:w="1661" w:type="dxa"/>
                </w:tcPr>
                <w:p>
                  <w:pPr>
                    <w:spacing w:line="240" w:lineRule="auto"/>
                    <w:jc w:val="center"/>
                    <w:rPr>
                      <w:rFonts w:ascii="Times New Roman" w:hAnsi="Times New Roman"/>
                      <w:szCs w:val="21"/>
                    </w:rPr>
                  </w:pPr>
                  <w:r>
                    <w:rPr>
                      <w:rFonts w:hint="eastAsia" w:ascii="Times New Roman" w:hAnsi="Times New Roman"/>
                      <w:szCs w:val="21"/>
                    </w:rPr>
                    <w:t>2台</w:t>
                  </w:r>
                </w:p>
              </w:tc>
              <w:tc>
                <w:tcPr>
                  <w:tcW w:w="1662" w:type="dxa"/>
                </w:tcPr>
                <w:p>
                  <w:pPr>
                    <w:spacing w:line="240" w:lineRule="auto"/>
                    <w:jc w:val="center"/>
                    <w:rPr>
                      <w:rFonts w:ascii="Times New Roman" w:hAnsi="Times New Roman"/>
                      <w:szCs w:val="21"/>
                    </w:rPr>
                  </w:pPr>
                  <w:r>
                    <w:rPr>
                      <w:rFonts w:hint="eastAsia" w:ascii="Times New Roman" w:hAnsi="Times New Roman"/>
                      <w:szCs w:val="21"/>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tcPr>
                <w:p>
                  <w:pPr>
                    <w:spacing w:line="240" w:lineRule="auto"/>
                    <w:jc w:val="center"/>
                    <w:rPr>
                      <w:rFonts w:ascii="Times New Roman" w:hAnsi="Times New Roman"/>
                      <w:szCs w:val="21"/>
                    </w:rPr>
                  </w:pPr>
                  <w:r>
                    <w:rPr>
                      <w:rFonts w:hint="eastAsia" w:ascii="Times New Roman" w:hAnsi="Times New Roman"/>
                      <w:szCs w:val="21"/>
                    </w:rPr>
                    <w:t>4</w:t>
                  </w:r>
                </w:p>
              </w:tc>
              <w:tc>
                <w:tcPr>
                  <w:tcW w:w="2658" w:type="dxa"/>
                </w:tcPr>
                <w:p>
                  <w:pPr>
                    <w:spacing w:line="240" w:lineRule="auto"/>
                    <w:jc w:val="center"/>
                    <w:rPr>
                      <w:rFonts w:ascii="Times New Roman" w:hAnsi="Times New Roman"/>
                      <w:szCs w:val="21"/>
                    </w:rPr>
                  </w:pPr>
                  <w:r>
                    <w:rPr>
                      <w:rFonts w:hint="eastAsia" w:ascii="Times New Roman" w:hAnsi="Times New Roman"/>
                      <w:szCs w:val="21"/>
                    </w:rPr>
                    <w:t>原水设备</w:t>
                  </w:r>
                </w:p>
              </w:tc>
              <w:tc>
                <w:tcPr>
                  <w:tcW w:w="1661" w:type="dxa"/>
                </w:tcPr>
                <w:p>
                  <w:pPr>
                    <w:spacing w:line="240" w:lineRule="auto"/>
                    <w:jc w:val="center"/>
                    <w:rPr>
                      <w:rFonts w:ascii="Times New Roman" w:hAnsi="Times New Roman"/>
                      <w:szCs w:val="21"/>
                    </w:rPr>
                  </w:pPr>
                  <w:r>
                    <w:rPr>
                      <w:rFonts w:hint="eastAsia" w:ascii="Times New Roman" w:hAnsi="Times New Roman"/>
                      <w:szCs w:val="21"/>
                    </w:rPr>
                    <w:t>1台</w:t>
                  </w:r>
                </w:p>
              </w:tc>
              <w:tc>
                <w:tcPr>
                  <w:tcW w:w="1661" w:type="dxa"/>
                </w:tcPr>
                <w:p>
                  <w:pPr>
                    <w:spacing w:line="240" w:lineRule="auto"/>
                    <w:jc w:val="center"/>
                    <w:rPr>
                      <w:rFonts w:ascii="Times New Roman" w:hAnsi="Times New Roman"/>
                      <w:szCs w:val="21"/>
                    </w:rPr>
                  </w:pPr>
                  <w:r>
                    <w:rPr>
                      <w:rFonts w:hint="eastAsia" w:ascii="Times New Roman" w:hAnsi="Times New Roman"/>
                      <w:szCs w:val="21"/>
                    </w:rPr>
                    <w:t>1台</w:t>
                  </w:r>
                </w:p>
              </w:tc>
              <w:tc>
                <w:tcPr>
                  <w:tcW w:w="1662" w:type="dxa"/>
                </w:tcPr>
                <w:p>
                  <w:pPr>
                    <w:spacing w:line="240" w:lineRule="auto"/>
                    <w:jc w:val="center"/>
                    <w:rPr>
                      <w:rFonts w:ascii="Times New Roman" w:hAnsi="Times New Roman"/>
                      <w:szCs w:val="21"/>
                    </w:rPr>
                  </w:pPr>
                  <w:r>
                    <w:rPr>
                      <w:rFonts w:hint="eastAsia" w:ascii="Times New Roman" w:hAnsi="Times New Roman"/>
                      <w:szCs w:val="21"/>
                    </w:rPr>
                    <w:t>无变更</w:t>
                  </w:r>
                </w:p>
              </w:tc>
            </w:tr>
          </w:tbl>
          <w:p>
            <w:pPr>
              <w:numPr>
                <w:ilvl w:val="0"/>
                <w:numId w:val="3"/>
              </w:numPr>
              <w:spacing w:line="360" w:lineRule="auto"/>
              <w:ind w:firstLine="480" w:firstLineChars="200"/>
              <w:rPr>
                <w:rFonts w:ascii="Times New Roman" w:hAnsi="Times New Roman"/>
                <w:sz w:val="24"/>
              </w:rPr>
            </w:pPr>
            <w:r>
              <w:rPr>
                <w:rFonts w:hint="eastAsia" w:ascii="Times New Roman" w:hAnsi="Times New Roman"/>
                <w:sz w:val="24"/>
              </w:rPr>
              <w:t>项目所需主要原辅材料见表2-3，项目生物质燃料成分分析见表2-4。</w:t>
            </w:r>
          </w:p>
          <w:p>
            <w:pPr>
              <w:spacing w:line="360" w:lineRule="auto"/>
              <w:ind w:left="420" w:leftChars="200"/>
              <w:jc w:val="center"/>
              <w:rPr>
                <w:rFonts w:ascii="Times New Roman" w:hAnsi="Times New Roman"/>
                <w:bCs/>
                <w:szCs w:val="21"/>
              </w:rPr>
            </w:pPr>
            <w:r>
              <w:rPr>
                <w:rFonts w:hint="eastAsia" w:ascii="Times New Roman" w:hAnsi="Times New Roman"/>
                <w:bCs/>
                <w:szCs w:val="21"/>
              </w:rPr>
              <w:t>表2-3项目原辅材料用量表</w:t>
            </w:r>
          </w:p>
          <w:tbl>
            <w:tblPr>
              <w:tblStyle w:val="1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676"/>
              <w:gridCol w:w="1661"/>
              <w:gridCol w:w="1662"/>
              <w:gridCol w:w="1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pacing w:line="240" w:lineRule="auto"/>
                    <w:jc w:val="center"/>
                    <w:rPr>
                      <w:rFonts w:ascii="Times New Roman" w:hAnsi="Times New Roman"/>
                      <w:bCs/>
                      <w:szCs w:val="21"/>
                    </w:rPr>
                  </w:pPr>
                  <w:r>
                    <w:rPr>
                      <w:rFonts w:hint="eastAsia" w:ascii="Times New Roman" w:hAnsi="Times New Roman"/>
                      <w:bCs/>
                      <w:szCs w:val="21"/>
                    </w:rPr>
                    <w:t>序号</w:t>
                  </w:r>
                </w:p>
              </w:tc>
              <w:tc>
                <w:tcPr>
                  <w:tcW w:w="2676" w:type="dxa"/>
                </w:tcPr>
                <w:p>
                  <w:pPr>
                    <w:spacing w:line="240" w:lineRule="auto"/>
                    <w:jc w:val="center"/>
                    <w:rPr>
                      <w:rFonts w:ascii="Times New Roman" w:hAnsi="Times New Roman"/>
                      <w:bCs/>
                      <w:szCs w:val="21"/>
                    </w:rPr>
                  </w:pPr>
                  <w:r>
                    <w:rPr>
                      <w:rFonts w:hint="eastAsia" w:ascii="Times New Roman" w:hAnsi="Times New Roman"/>
                      <w:bCs/>
                      <w:szCs w:val="21"/>
                    </w:rPr>
                    <w:t>原料名称</w:t>
                  </w:r>
                </w:p>
              </w:tc>
              <w:tc>
                <w:tcPr>
                  <w:tcW w:w="1661" w:type="dxa"/>
                </w:tcPr>
                <w:p>
                  <w:pPr>
                    <w:spacing w:line="240" w:lineRule="auto"/>
                    <w:jc w:val="center"/>
                    <w:rPr>
                      <w:rFonts w:ascii="Times New Roman" w:hAnsi="Times New Roman"/>
                      <w:bCs/>
                      <w:szCs w:val="21"/>
                    </w:rPr>
                  </w:pPr>
                  <w:r>
                    <w:rPr>
                      <w:rFonts w:hint="eastAsia" w:ascii="Times New Roman" w:hAnsi="Times New Roman"/>
                      <w:bCs/>
                      <w:szCs w:val="21"/>
                    </w:rPr>
                    <w:t>环评用量（t/a）</w:t>
                  </w:r>
                </w:p>
              </w:tc>
              <w:tc>
                <w:tcPr>
                  <w:tcW w:w="1662" w:type="dxa"/>
                </w:tcPr>
                <w:p>
                  <w:pPr>
                    <w:spacing w:line="240" w:lineRule="auto"/>
                    <w:jc w:val="center"/>
                    <w:rPr>
                      <w:rFonts w:ascii="Times New Roman" w:hAnsi="Times New Roman"/>
                      <w:bCs/>
                      <w:szCs w:val="21"/>
                    </w:rPr>
                  </w:pPr>
                  <w:r>
                    <w:rPr>
                      <w:rFonts w:hint="eastAsia" w:ascii="Times New Roman" w:hAnsi="Times New Roman"/>
                      <w:bCs/>
                      <w:szCs w:val="21"/>
                    </w:rPr>
                    <w:t>实际用量（t/a）</w:t>
                  </w:r>
                </w:p>
              </w:tc>
              <w:tc>
                <w:tcPr>
                  <w:tcW w:w="1649" w:type="dxa"/>
                </w:tcPr>
                <w:p>
                  <w:pPr>
                    <w:spacing w:line="240" w:lineRule="auto"/>
                    <w:jc w:val="center"/>
                    <w:rPr>
                      <w:rFonts w:ascii="Times New Roman" w:hAnsi="Times New Roman"/>
                      <w:bCs/>
                      <w:szCs w:val="21"/>
                    </w:rPr>
                  </w:pPr>
                  <w:r>
                    <w:rPr>
                      <w:rFonts w:hint="eastAsia" w:ascii="Times New Roman" w:hAnsi="Times New Roman"/>
                      <w:bCs/>
                      <w:szCs w:val="21"/>
                    </w:rPr>
                    <w:t>变更情况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pacing w:line="240" w:lineRule="auto"/>
                    <w:jc w:val="center"/>
                    <w:rPr>
                      <w:rFonts w:ascii="Times New Roman" w:hAnsi="Times New Roman"/>
                      <w:szCs w:val="21"/>
                    </w:rPr>
                  </w:pPr>
                  <w:r>
                    <w:rPr>
                      <w:rFonts w:hint="eastAsia" w:ascii="Times New Roman" w:hAnsi="Times New Roman"/>
                      <w:szCs w:val="21"/>
                    </w:rPr>
                    <w:t>1</w:t>
                  </w:r>
                </w:p>
              </w:tc>
              <w:tc>
                <w:tcPr>
                  <w:tcW w:w="2676" w:type="dxa"/>
                </w:tcPr>
                <w:p>
                  <w:pPr>
                    <w:spacing w:line="240" w:lineRule="auto"/>
                    <w:jc w:val="center"/>
                    <w:rPr>
                      <w:rFonts w:ascii="Times New Roman" w:hAnsi="Times New Roman"/>
                      <w:szCs w:val="21"/>
                    </w:rPr>
                  </w:pPr>
                  <w:r>
                    <w:rPr>
                      <w:rFonts w:hint="eastAsia" w:ascii="Times New Roman" w:hAnsi="Times New Roman"/>
                      <w:szCs w:val="21"/>
                    </w:rPr>
                    <w:t>生物质燃料</w:t>
                  </w:r>
                </w:p>
              </w:tc>
              <w:tc>
                <w:tcPr>
                  <w:tcW w:w="1661" w:type="dxa"/>
                </w:tcPr>
                <w:p>
                  <w:pPr>
                    <w:spacing w:line="240" w:lineRule="auto"/>
                    <w:jc w:val="center"/>
                    <w:rPr>
                      <w:rFonts w:ascii="Times New Roman" w:hAnsi="Times New Roman"/>
                      <w:szCs w:val="21"/>
                    </w:rPr>
                  </w:pPr>
                  <w:r>
                    <w:rPr>
                      <w:rFonts w:hint="eastAsia" w:ascii="Times New Roman" w:hAnsi="Times New Roman"/>
                      <w:szCs w:val="21"/>
                    </w:rPr>
                    <w:t>400</w:t>
                  </w:r>
                </w:p>
              </w:tc>
              <w:tc>
                <w:tcPr>
                  <w:tcW w:w="1662" w:type="dxa"/>
                </w:tcPr>
                <w:p>
                  <w:pPr>
                    <w:spacing w:line="240" w:lineRule="auto"/>
                    <w:jc w:val="center"/>
                    <w:rPr>
                      <w:rFonts w:ascii="Times New Roman" w:hAnsi="Times New Roman"/>
                      <w:szCs w:val="21"/>
                    </w:rPr>
                  </w:pPr>
                  <w:r>
                    <w:rPr>
                      <w:rFonts w:hint="eastAsia" w:ascii="Times New Roman" w:hAnsi="Times New Roman"/>
                      <w:szCs w:val="21"/>
                    </w:rPr>
                    <w:t>400</w:t>
                  </w:r>
                </w:p>
              </w:tc>
              <w:tc>
                <w:tcPr>
                  <w:tcW w:w="1649" w:type="dxa"/>
                </w:tcPr>
                <w:p>
                  <w:pPr>
                    <w:spacing w:line="240" w:lineRule="auto"/>
                    <w:jc w:val="center"/>
                    <w:rPr>
                      <w:rFonts w:ascii="Times New Roman" w:hAnsi="Times New Roman"/>
                      <w:szCs w:val="21"/>
                    </w:rPr>
                  </w:pPr>
                  <w:r>
                    <w:rPr>
                      <w:rFonts w:hint="eastAsia" w:ascii="Times New Roman" w:hAnsi="Times New Roman"/>
                      <w:szCs w:val="21"/>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pacing w:line="240" w:lineRule="auto"/>
                    <w:jc w:val="center"/>
                    <w:rPr>
                      <w:rFonts w:ascii="Times New Roman" w:hAnsi="Times New Roman"/>
                      <w:szCs w:val="21"/>
                    </w:rPr>
                  </w:pPr>
                  <w:r>
                    <w:rPr>
                      <w:rFonts w:hint="eastAsia" w:ascii="Times New Roman" w:hAnsi="Times New Roman"/>
                      <w:szCs w:val="21"/>
                    </w:rPr>
                    <w:t>2</w:t>
                  </w:r>
                </w:p>
              </w:tc>
              <w:tc>
                <w:tcPr>
                  <w:tcW w:w="2676" w:type="dxa"/>
                </w:tcPr>
                <w:p>
                  <w:pPr>
                    <w:spacing w:line="240" w:lineRule="auto"/>
                    <w:jc w:val="center"/>
                    <w:rPr>
                      <w:rFonts w:ascii="Times New Roman" w:hAnsi="Times New Roman"/>
                      <w:szCs w:val="21"/>
                    </w:rPr>
                  </w:pPr>
                  <w:r>
                    <w:rPr>
                      <w:rFonts w:hint="eastAsia" w:ascii="Times New Roman" w:hAnsi="Times New Roman"/>
                      <w:szCs w:val="21"/>
                    </w:rPr>
                    <w:t>软水</w:t>
                  </w:r>
                </w:p>
              </w:tc>
              <w:tc>
                <w:tcPr>
                  <w:tcW w:w="1661" w:type="dxa"/>
                </w:tcPr>
                <w:p>
                  <w:pPr>
                    <w:spacing w:line="240" w:lineRule="auto"/>
                    <w:jc w:val="center"/>
                    <w:rPr>
                      <w:rFonts w:ascii="Times New Roman" w:hAnsi="Times New Roman"/>
                      <w:szCs w:val="21"/>
                    </w:rPr>
                  </w:pPr>
                  <w:r>
                    <w:rPr>
                      <w:rFonts w:hint="eastAsia" w:ascii="Times New Roman" w:hAnsi="Times New Roman"/>
                      <w:szCs w:val="21"/>
                    </w:rPr>
                    <w:t>5550</w:t>
                  </w:r>
                </w:p>
              </w:tc>
              <w:tc>
                <w:tcPr>
                  <w:tcW w:w="1662" w:type="dxa"/>
                </w:tcPr>
                <w:p>
                  <w:pPr>
                    <w:spacing w:line="240" w:lineRule="auto"/>
                    <w:jc w:val="center"/>
                    <w:rPr>
                      <w:rFonts w:ascii="Times New Roman" w:hAnsi="Times New Roman"/>
                      <w:szCs w:val="21"/>
                    </w:rPr>
                  </w:pPr>
                  <w:r>
                    <w:rPr>
                      <w:rFonts w:hint="eastAsia" w:ascii="Times New Roman" w:hAnsi="Times New Roman"/>
                      <w:szCs w:val="21"/>
                    </w:rPr>
                    <w:t>5550</w:t>
                  </w:r>
                </w:p>
              </w:tc>
              <w:tc>
                <w:tcPr>
                  <w:tcW w:w="1649" w:type="dxa"/>
                </w:tcPr>
                <w:p>
                  <w:pPr>
                    <w:spacing w:line="240" w:lineRule="auto"/>
                    <w:jc w:val="center"/>
                    <w:rPr>
                      <w:rFonts w:ascii="Times New Roman" w:hAnsi="Times New Roman"/>
                      <w:szCs w:val="21"/>
                    </w:rPr>
                  </w:pPr>
                  <w:r>
                    <w:rPr>
                      <w:rFonts w:hint="eastAsia" w:ascii="Times New Roman" w:hAnsi="Times New Roman"/>
                      <w:szCs w:val="21"/>
                    </w:rPr>
                    <w:t>无变更</w:t>
                  </w:r>
                </w:p>
              </w:tc>
            </w:tr>
          </w:tbl>
          <w:p>
            <w:pPr>
              <w:spacing w:line="360" w:lineRule="auto"/>
              <w:rPr>
                <w:rFonts w:ascii="Times New Roman" w:hAnsi="Times New Roman"/>
                <w:sz w:val="24"/>
              </w:rPr>
            </w:pPr>
          </w:p>
        </w:tc>
      </w:tr>
    </w:tbl>
    <w:p>
      <w:pPr>
        <w:spacing w:line="360" w:lineRule="auto"/>
        <w:jc w:val="left"/>
        <w:rPr>
          <w:rFonts w:ascii="黑体" w:hAnsi="黑体" w:eastAsia="黑体"/>
          <w:sz w:val="28"/>
          <w:szCs w:val="28"/>
        </w:rPr>
      </w:pPr>
      <w:r>
        <w:rPr>
          <w:rFonts w:hint="eastAsia" w:ascii="黑体" w:hAnsi="黑体" w:eastAsia="黑体"/>
          <w:sz w:val="28"/>
          <w:szCs w:val="28"/>
        </w:rPr>
        <w:t>表二、项目基本信息（续）</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71" w:hRule="atLeast"/>
        </w:trPr>
        <w:tc>
          <w:tcPr>
            <w:tcW w:w="8522" w:type="dxa"/>
          </w:tcPr>
          <w:p>
            <w:pPr>
              <w:spacing w:line="240" w:lineRule="auto"/>
              <w:ind w:left="420" w:leftChars="200"/>
              <w:jc w:val="center"/>
              <w:rPr>
                <w:rFonts w:ascii="Times New Roman" w:hAnsi="Times New Roman"/>
                <w:bCs/>
                <w:szCs w:val="21"/>
              </w:rPr>
            </w:pPr>
            <w:r>
              <w:rPr>
                <w:rFonts w:hint="eastAsia" w:ascii="Times New Roman" w:hAnsi="Times New Roman"/>
                <w:bCs/>
                <w:szCs w:val="21"/>
              </w:rPr>
              <w:t>表2-4生物质燃料成分分析报告</w:t>
            </w:r>
          </w:p>
          <w:tbl>
            <w:tblPr>
              <w:tblStyle w:val="1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tcPr>
                <w:p>
                  <w:pPr>
                    <w:spacing w:line="240" w:lineRule="auto"/>
                    <w:jc w:val="center"/>
                    <w:rPr>
                      <w:rFonts w:ascii="Times New Roman" w:hAnsi="Times New Roman"/>
                      <w:szCs w:val="21"/>
                    </w:rPr>
                  </w:pPr>
                  <w:r>
                    <w:rPr>
                      <w:rFonts w:hint="eastAsia" w:ascii="Times New Roman" w:hAnsi="Times New Roman"/>
                      <w:szCs w:val="21"/>
                    </w:rPr>
                    <w:t>成分</w:t>
                  </w:r>
                </w:p>
              </w:tc>
              <w:tc>
                <w:tcPr>
                  <w:tcW w:w="6222" w:type="dxa"/>
                  <w:gridSpan w:val="3"/>
                </w:tcPr>
                <w:p>
                  <w:pPr>
                    <w:spacing w:line="240" w:lineRule="auto"/>
                    <w:jc w:val="center"/>
                    <w:rPr>
                      <w:rFonts w:ascii="Times New Roman" w:hAnsi="Times New Roman"/>
                      <w:szCs w:val="21"/>
                    </w:rPr>
                  </w:pPr>
                  <w:r>
                    <w:rPr>
                      <w:rFonts w:hint="eastAsia" w:ascii="Times New Roman" w:hAnsi="Times New Roman"/>
                      <w:szCs w:val="21"/>
                    </w:rPr>
                    <w:t>果木枝条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tcPr>
                <w:p>
                  <w:pPr>
                    <w:spacing w:line="240" w:lineRule="auto"/>
                    <w:jc w:val="center"/>
                    <w:rPr>
                      <w:rFonts w:ascii="Times New Roman" w:hAnsi="Times New Roman"/>
                      <w:szCs w:val="21"/>
                    </w:rPr>
                  </w:pPr>
                  <w:r>
                    <w:rPr>
                      <w:rFonts w:hint="eastAsia" w:ascii="Times New Roman" w:hAnsi="Times New Roman"/>
                      <w:szCs w:val="21"/>
                    </w:rPr>
                    <w:t>序号</w:t>
                  </w:r>
                </w:p>
              </w:tc>
              <w:tc>
                <w:tcPr>
                  <w:tcW w:w="2074" w:type="dxa"/>
                </w:tcPr>
                <w:p>
                  <w:pPr>
                    <w:spacing w:line="240" w:lineRule="auto"/>
                    <w:jc w:val="center"/>
                    <w:rPr>
                      <w:rFonts w:ascii="Times New Roman" w:hAnsi="Times New Roman"/>
                      <w:szCs w:val="21"/>
                    </w:rPr>
                  </w:pPr>
                  <w:r>
                    <w:rPr>
                      <w:rFonts w:hint="eastAsia" w:ascii="Times New Roman" w:hAnsi="Times New Roman"/>
                      <w:szCs w:val="21"/>
                    </w:rPr>
                    <w:t>项目</w:t>
                  </w:r>
                </w:p>
              </w:tc>
              <w:tc>
                <w:tcPr>
                  <w:tcW w:w="2074" w:type="dxa"/>
                </w:tcPr>
                <w:p>
                  <w:pPr>
                    <w:spacing w:line="240" w:lineRule="auto"/>
                    <w:jc w:val="center"/>
                    <w:rPr>
                      <w:rFonts w:ascii="Times New Roman" w:hAnsi="Times New Roman"/>
                      <w:szCs w:val="21"/>
                    </w:rPr>
                  </w:pPr>
                  <w:r>
                    <w:rPr>
                      <w:rFonts w:hint="eastAsia" w:ascii="Times New Roman" w:hAnsi="Times New Roman"/>
                      <w:szCs w:val="21"/>
                    </w:rPr>
                    <w:t>单位</w:t>
                  </w:r>
                </w:p>
              </w:tc>
              <w:tc>
                <w:tcPr>
                  <w:tcW w:w="2074" w:type="dxa"/>
                </w:tcPr>
                <w:p>
                  <w:pPr>
                    <w:spacing w:line="240" w:lineRule="auto"/>
                    <w:jc w:val="center"/>
                    <w:rPr>
                      <w:rFonts w:ascii="Times New Roman" w:hAnsi="Times New Roman"/>
                      <w:szCs w:val="21"/>
                    </w:rPr>
                  </w:pPr>
                  <w:r>
                    <w:rPr>
                      <w:rFonts w:hint="eastAsia" w:ascii="Times New Roman" w:hAnsi="Times New Roman"/>
                      <w:szCs w:val="21"/>
                    </w:rPr>
                    <w:t>含量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tcPr>
                <w:p>
                  <w:pPr>
                    <w:spacing w:line="240" w:lineRule="auto"/>
                    <w:jc w:val="center"/>
                    <w:rPr>
                      <w:rFonts w:ascii="Times New Roman" w:hAnsi="Times New Roman"/>
                      <w:szCs w:val="21"/>
                    </w:rPr>
                  </w:pPr>
                  <w:r>
                    <w:rPr>
                      <w:rFonts w:hint="eastAsia" w:ascii="Times New Roman" w:hAnsi="Times New Roman"/>
                      <w:szCs w:val="21"/>
                    </w:rPr>
                    <w:t>1</w:t>
                  </w:r>
                </w:p>
              </w:tc>
              <w:tc>
                <w:tcPr>
                  <w:tcW w:w="2074" w:type="dxa"/>
                </w:tcPr>
                <w:p>
                  <w:pPr>
                    <w:spacing w:line="240" w:lineRule="auto"/>
                    <w:jc w:val="center"/>
                    <w:rPr>
                      <w:rFonts w:ascii="Times New Roman" w:hAnsi="Times New Roman"/>
                      <w:szCs w:val="21"/>
                    </w:rPr>
                  </w:pPr>
                  <w:r>
                    <w:rPr>
                      <w:rFonts w:hint="eastAsia" w:ascii="Times New Roman" w:hAnsi="Times New Roman"/>
                      <w:szCs w:val="21"/>
                    </w:rPr>
                    <w:t>全水</w:t>
                  </w:r>
                </w:p>
              </w:tc>
              <w:tc>
                <w:tcPr>
                  <w:tcW w:w="2074" w:type="dxa"/>
                </w:tcPr>
                <w:p>
                  <w:pPr>
                    <w:spacing w:line="240" w:lineRule="auto"/>
                    <w:jc w:val="center"/>
                    <w:rPr>
                      <w:rFonts w:ascii="Times New Roman" w:hAnsi="Times New Roman"/>
                      <w:szCs w:val="21"/>
                    </w:rPr>
                  </w:pPr>
                  <w:r>
                    <w:rPr>
                      <w:rFonts w:hint="eastAsia" w:ascii="Times New Roman" w:hAnsi="Times New Roman"/>
                      <w:szCs w:val="21"/>
                    </w:rPr>
                    <w:t>%</w:t>
                  </w:r>
                </w:p>
              </w:tc>
              <w:tc>
                <w:tcPr>
                  <w:tcW w:w="2074" w:type="dxa"/>
                </w:tcPr>
                <w:p>
                  <w:pPr>
                    <w:spacing w:line="240" w:lineRule="auto"/>
                    <w:jc w:val="center"/>
                    <w:rPr>
                      <w:rFonts w:ascii="Times New Roman" w:hAnsi="Times New Roman"/>
                      <w:szCs w:val="21"/>
                    </w:rPr>
                  </w:pPr>
                  <w:r>
                    <w:rPr>
                      <w:rFonts w:hint="eastAsia" w:ascii="Times New Roman" w:hAnsi="Times New Roman"/>
                      <w:szCs w:val="21"/>
                    </w:rPr>
                    <w:t>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tcPr>
                <w:p>
                  <w:pPr>
                    <w:spacing w:line="240" w:lineRule="auto"/>
                    <w:jc w:val="center"/>
                    <w:rPr>
                      <w:rFonts w:ascii="Times New Roman" w:hAnsi="Times New Roman"/>
                      <w:szCs w:val="21"/>
                    </w:rPr>
                  </w:pPr>
                  <w:r>
                    <w:rPr>
                      <w:rFonts w:hint="eastAsia" w:ascii="Times New Roman" w:hAnsi="Times New Roman"/>
                      <w:szCs w:val="21"/>
                    </w:rPr>
                    <w:t>2</w:t>
                  </w:r>
                </w:p>
              </w:tc>
              <w:tc>
                <w:tcPr>
                  <w:tcW w:w="2074" w:type="dxa"/>
                </w:tcPr>
                <w:p>
                  <w:pPr>
                    <w:spacing w:line="240" w:lineRule="auto"/>
                    <w:jc w:val="center"/>
                    <w:rPr>
                      <w:rFonts w:ascii="Times New Roman" w:hAnsi="Times New Roman"/>
                      <w:szCs w:val="21"/>
                    </w:rPr>
                  </w:pPr>
                  <w:r>
                    <w:rPr>
                      <w:rFonts w:hint="eastAsia" w:ascii="Times New Roman" w:hAnsi="Times New Roman"/>
                      <w:szCs w:val="21"/>
                    </w:rPr>
                    <w:t>水分</w:t>
                  </w:r>
                </w:p>
              </w:tc>
              <w:tc>
                <w:tcPr>
                  <w:tcW w:w="2074" w:type="dxa"/>
                </w:tcPr>
                <w:p>
                  <w:pPr>
                    <w:spacing w:line="240" w:lineRule="auto"/>
                    <w:jc w:val="center"/>
                    <w:rPr>
                      <w:rFonts w:ascii="Times New Roman" w:hAnsi="Times New Roman"/>
                      <w:szCs w:val="21"/>
                    </w:rPr>
                  </w:pPr>
                  <w:r>
                    <w:rPr>
                      <w:rFonts w:hint="eastAsia" w:ascii="Times New Roman" w:hAnsi="Times New Roman"/>
                      <w:szCs w:val="21"/>
                    </w:rPr>
                    <w:t>%</w:t>
                  </w:r>
                </w:p>
              </w:tc>
              <w:tc>
                <w:tcPr>
                  <w:tcW w:w="2074" w:type="dxa"/>
                </w:tcPr>
                <w:p>
                  <w:pPr>
                    <w:spacing w:line="240" w:lineRule="auto"/>
                    <w:jc w:val="center"/>
                    <w:rPr>
                      <w:rFonts w:ascii="Times New Roman" w:hAnsi="Times New Roman"/>
                      <w:szCs w:val="21"/>
                    </w:rPr>
                  </w:pPr>
                  <w:r>
                    <w:rPr>
                      <w:rFonts w:hint="eastAsia" w:ascii="Times New Roman" w:hAnsi="Times New Roman"/>
                      <w:szCs w:val="21"/>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tcPr>
                <w:p>
                  <w:pPr>
                    <w:spacing w:line="240" w:lineRule="auto"/>
                    <w:jc w:val="center"/>
                    <w:rPr>
                      <w:rFonts w:ascii="Times New Roman" w:hAnsi="Times New Roman"/>
                      <w:szCs w:val="21"/>
                    </w:rPr>
                  </w:pPr>
                  <w:r>
                    <w:rPr>
                      <w:rFonts w:hint="eastAsia" w:ascii="Times New Roman" w:hAnsi="Times New Roman"/>
                      <w:szCs w:val="21"/>
                    </w:rPr>
                    <w:t>3</w:t>
                  </w:r>
                </w:p>
              </w:tc>
              <w:tc>
                <w:tcPr>
                  <w:tcW w:w="2074" w:type="dxa"/>
                </w:tcPr>
                <w:p>
                  <w:pPr>
                    <w:spacing w:line="240" w:lineRule="auto"/>
                    <w:jc w:val="center"/>
                    <w:rPr>
                      <w:rFonts w:ascii="Times New Roman" w:hAnsi="Times New Roman"/>
                      <w:szCs w:val="21"/>
                    </w:rPr>
                  </w:pPr>
                  <w:r>
                    <w:rPr>
                      <w:rFonts w:hint="eastAsia" w:ascii="Times New Roman" w:hAnsi="Times New Roman"/>
                      <w:szCs w:val="21"/>
                    </w:rPr>
                    <w:t>灰分</w:t>
                  </w:r>
                </w:p>
              </w:tc>
              <w:tc>
                <w:tcPr>
                  <w:tcW w:w="2074" w:type="dxa"/>
                </w:tcPr>
                <w:p>
                  <w:pPr>
                    <w:spacing w:line="240" w:lineRule="auto"/>
                    <w:jc w:val="center"/>
                    <w:rPr>
                      <w:rFonts w:ascii="Times New Roman" w:hAnsi="Times New Roman"/>
                      <w:szCs w:val="21"/>
                    </w:rPr>
                  </w:pPr>
                  <w:r>
                    <w:rPr>
                      <w:rFonts w:hint="eastAsia" w:ascii="Times New Roman" w:hAnsi="Times New Roman"/>
                      <w:szCs w:val="21"/>
                    </w:rPr>
                    <w:t>%</w:t>
                  </w:r>
                </w:p>
              </w:tc>
              <w:tc>
                <w:tcPr>
                  <w:tcW w:w="2074" w:type="dxa"/>
                </w:tcPr>
                <w:p>
                  <w:pPr>
                    <w:spacing w:line="240" w:lineRule="auto"/>
                    <w:jc w:val="center"/>
                    <w:rPr>
                      <w:rFonts w:ascii="Times New Roman" w:hAnsi="Times New Roman"/>
                      <w:szCs w:val="21"/>
                    </w:rPr>
                  </w:pPr>
                  <w:r>
                    <w:rPr>
                      <w:rFonts w:hint="eastAsia" w:ascii="Times New Roman" w:hAnsi="Times New Roman"/>
                      <w:szCs w:val="21"/>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tcPr>
                <w:p>
                  <w:pPr>
                    <w:spacing w:line="240" w:lineRule="auto"/>
                    <w:jc w:val="center"/>
                    <w:rPr>
                      <w:rFonts w:ascii="Times New Roman" w:hAnsi="Times New Roman"/>
                      <w:szCs w:val="21"/>
                    </w:rPr>
                  </w:pPr>
                  <w:r>
                    <w:rPr>
                      <w:rFonts w:hint="eastAsia" w:ascii="Times New Roman" w:hAnsi="Times New Roman"/>
                      <w:szCs w:val="21"/>
                    </w:rPr>
                    <w:t>4</w:t>
                  </w:r>
                </w:p>
              </w:tc>
              <w:tc>
                <w:tcPr>
                  <w:tcW w:w="2074" w:type="dxa"/>
                </w:tcPr>
                <w:p>
                  <w:pPr>
                    <w:spacing w:line="240" w:lineRule="auto"/>
                    <w:jc w:val="center"/>
                    <w:rPr>
                      <w:rFonts w:ascii="Times New Roman" w:hAnsi="Times New Roman"/>
                      <w:szCs w:val="21"/>
                    </w:rPr>
                  </w:pPr>
                  <w:r>
                    <w:rPr>
                      <w:rFonts w:hint="eastAsia" w:ascii="Times New Roman" w:hAnsi="Times New Roman"/>
                      <w:szCs w:val="21"/>
                    </w:rPr>
                    <w:t>碳</w:t>
                  </w:r>
                </w:p>
              </w:tc>
              <w:tc>
                <w:tcPr>
                  <w:tcW w:w="2074" w:type="dxa"/>
                </w:tcPr>
                <w:p>
                  <w:pPr>
                    <w:spacing w:line="240" w:lineRule="auto"/>
                    <w:jc w:val="center"/>
                    <w:rPr>
                      <w:rFonts w:ascii="Times New Roman" w:hAnsi="Times New Roman"/>
                      <w:szCs w:val="21"/>
                    </w:rPr>
                  </w:pPr>
                  <w:r>
                    <w:rPr>
                      <w:rFonts w:hint="eastAsia" w:ascii="Times New Roman" w:hAnsi="Times New Roman"/>
                      <w:szCs w:val="21"/>
                    </w:rPr>
                    <w:t>%</w:t>
                  </w:r>
                </w:p>
              </w:tc>
              <w:tc>
                <w:tcPr>
                  <w:tcW w:w="2074" w:type="dxa"/>
                </w:tcPr>
                <w:p>
                  <w:pPr>
                    <w:spacing w:line="240" w:lineRule="auto"/>
                    <w:jc w:val="center"/>
                    <w:rPr>
                      <w:rFonts w:ascii="Times New Roman" w:hAnsi="Times New Roman"/>
                      <w:szCs w:val="21"/>
                    </w:rPr>
                  </w:pPr>
                  <w:r>
                    <w:rPr>
                      <w:rFonts w:hint="eastAsia" w:ascii="Times New Roman" w:hAnsi="Times New Roman"/>
                      <w:szCs w:val="21"/>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tcPr>
                <w:p>
                  <w:pPr>
                    <w:spacing w:line="240" w:lineRule="auto"/>
                    <w:jc w:val="center"/>
                    <w:rPr>
                      <w:rFonts w:ascii="Times New Roman" w:hAnsi="Times New Roman"/>
                      <w:szCs w:val="21"/>
                    </w:rPr>
                  </w:pPr>
                  <w:r>
                    <w:rPr>
                      <w:rFonts w:hint="eastAsia" w:ascii="Times New Roman" w:hAnsi="Times New Roman"/>
                      <w:szCs w:val="21"/>
                    </w:rPr>
                    <w:t>5</w:t>
                  </w:r>
                </w:p>
              </w:tc>
              <w:tc>
                <w:tcPr>
                  <w:tcW w:w="2074" w:type="dxa"/>
                </w:tcPr>
                <w:p>
                  <w:pPr>
                    <w:spacing w:line="240" w:lineRule="auto"/>
                    <w:jc w:val="center"/>
                    <w:rPr>
                      <w:rFonts w:ascii="Times New Roman" w:hAnsi="Times New Roman"/>
                      <w:szCs w:val="21"/>
                    </w:rPr>
                  </w:pPr>
                  <w:r>
                    <w:rPr>
                      <w:rFonts w:hint="eastAsia" w:ascii="Times New Roman" w:hAnsi="Times New Roman"/>
                      <w:szCs w:val="21"/>
                    </w:rPr>
                    <w:t>氮</w:t>
                  </w:r>
                </w:p>
              </w:tc>
              <w:tc>
                <w:tcPr>
                  <w:tcW w:w="2074" w:type="dxa"/>
                </w:tcPr>
                <w:p>
                  <w:pPr>
                    <w:spacing w:line="240" w:lineRule="auto"/>
                    <w:jc w:val="center"/>
                    <w:rPr>
                      <w:rFonts w:ascii="Times New Roman" w:hAnsi="Times New Roman"/>
                      <w:szCs w:val="21"/>
                    </w:rPr>
                  </w:pPr>
                  <w:r>
                    <w:rPr>
                      <w:rFonts w:hint="eastAsia" w:ascii="Times New Roman" w:hAnsi="Times New Roman"/>
                      <w:szCs w:val="21"/>
                    </w:rPr>
                    <w:t>%</w:t>
                  </w:r>
                </w:p>
              </w:tc>
              <w:tc>
                <w:tcPr>
                  <w:tcW w:w="2074" w:type="dxa"/>
                </w:tcPr>
                <w:p>
                  <w:pPr>
                    <w:spacing w:line="240" w:lineRule="auto"/>
                    <w:jc w:val="center"/>
                    <w:rPr>
                      <w:rFonts w:ascii="Times New Roman" w:hAnsi="Times New Roman"/>
                      <w:szCs w:val="21"/>
                    </w:rPr>
                  </w:pPr>
                  <w:r>
                    <w:rPr>
                      <w:rFonts w:hint="eastAsia" w:ascii="Times New Roman" w:hAnsi="Times New Roman"/>
                      <w:szCs w:val="21"/>
                    </w:rPr>
                    <w:t>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tcPr>
                <w:p>
                  <w:pPr>
                    <w:spacing w:line="240" w:lineRule="auto"/>
                    <w:jc w:val="center"/>
                    <w:rPr>
                      <w:rFonts w:ascii="Times New Roman" w:hAnsi="Times New Roman"/>
                      <w:szCs w:val="21"/>
                    </w:rPr>
                  </w:pPr>
                  <w:r>
                    <w:rPr>
                      <w:rFonts w:hint="eastAsia" w:ascii="Times New Roman" w:hAnsi="Times New Roman"/>
                      <w:szCs w:val="21"/>
                    </w:rPr>
                    <w:t>6</w:t>
                  </w:r>
                </w:p>
              </w:tc>
              <w:tc>
                <w:tcPr>
                  <w:tcW w:w="2074" w:type="dxa"/>
                </w:tcPr>
                <w:p>
                  <w:pPr>
                    <w:spacing w:line="240" w:lineRule="auto"/>
                    <w:jc w:val="center"/>
                    <w:rPr>
                      <w:rFonts w:ascii="Times New Roman" w:hAnsi="Times New Roman"/>
                      <w:szCs w:val="21"/>
                    </w:rPr>
                  </w:pPr>
                  <w:r>
                    <w:rPr>
                      <w:rFonts w:hint="eastAsia" w:ascii="Times New Roman" w:hAnsi="Times New Roman"/>
                      <w:szCs w:val="21"/>
                    </w:rPr>
                    <w:t>全硫</w:t>
                  </w:r>
                </w:p>
              </w:tc>
              <w:tc>
                <w:tcPr>
                  <w:tcW w:w="2074" w:type="dxa"/>
                </w:tcPr>
                <w:p>
                  <w:pPr>
                    <w:spacing w:line="240" w:lineRule="auto"/>
                    <w:jc w:val="center"/>
                    <w:rPr>
                      <w:rFonts w:ascii="Times New Roman" w:hAnsi="Times New Roman"/>
                      <w:szCs w:val="21"/>
                    </w:rPr>
                  </w:pPr>
                  <w:r>
                    <w:rPr>
                      <w:rFonts w:hint="eastAsia" w:ascii="Times New Roman" w:hAnsi="Times New Roman"/>
                      <w:szCs w:val="21"/>
                    </w:rPr>
                    <w:t>%</w:t>
                  </w:r>
                </w:p>
              </w:tc>
              <w:tc>
                <w:tcPr>
                  <w:tcW w:w="2074" w:type="dxa"/>
                </w:tcPr>
                <w:p>
                  <w:pPr>
                    <w:spacing w:line="240" w:lineRule="auto"/>
                    <w:jc w:val="center"/>
                    <w:rPr>
                      <w:rFonts w:ascii="Times New Roman" w:hAnsi="Times New Roman"/>
                      <w:szCs w:val="21"/>
                    </w:rPr>
                  </w:pPr>
                  <w:r>
                    <w:rPr>
                      <w:rFonts w:hint="eastAsia" w:ascii="Times New Roman" w:hAnsi="Times New Roman"/>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tcPr>
                <w:p>
                  <w:pPr>
                    <w:spacing w:line="240" w:lineRule="auto"/>
                    <w:jc w:val="center"/>
                    <w:rPr>
                      <w:rFonts w:ascii="Times New Roman" w:hAnsi="Times New Roman"/>
                      <w:szCs w:val="21"/>
                    </w:rPr>
                  </w:pPr>
                  <w:r>
                    <w:rPr>
                      <w:rFonts w:hint="eastAsia" w:ascii="Times New Roman" w:hAnsi="Times New Roman"/>
                      <w:szCs w:val="21"/>
                    </w:rPr>
                    <w:t>7</w:t>
                  </w:r>
                </w:p>
              </w:tc>
              <w:tc>
                <w:tcPr>
                  <w:tcW w:w="2074" w:type="dxa"/>
                </w:tcPr>
                <w:p>
                  <w:pPr>
                    <w:spacing w:line="240" w:lineRule="auto"/>
                    <w:jc w:val="center"/>
                    <w:rPr>
                      <w:rFonts w:ascii="Times New Roman" w:hAnsi="Times New Roman"/>
                      <w:szCs w:val="21"/>
                    </w:rPr>
                  </w:pPr>
                  <w:r>
                    <w:rPr>
                      <w:rFonts w:hint="eastAsia" w:ascii="Times New Roman" w:hAnsi="Times New Roman"/>
                      <w:szCs w:val="21"/>
                    </w:rPr>
                    <w:t>发热量</w:t>
                  </w:r>
                </w:p>
              </w:tc>
              <w:tc>
                <w:tcPr>
                  <w:tcW w:w="2074" w:type="dxa"/>
                </w:tcPr>
                <w:p>
                  <w:pPr>
                    <w:spacing w:line="240" w:lineRule="auto"/>
                    <w:jc w:val="center"/>
                    <w:rPr>
                      <w:rFonts w:ascii="Times New Roman" w:hAnsi="Times New Roman"/>
                      <w:szCs w:val="21"/>
                    </w:rPr>
                  </w:pPr>
                  <w:r>
                    <w:rPr>
                      <w:rFonts w:hint="eastAsia" w:ascii="Times New Roman" w:hAnsi="Times New Roman"/>
                      <w:szCs w:val="21"/>
                    </w:rPr>
                    <w:t>MJ/kg</w:t>
                  </w:r>
                </w:p>
              </w:tc>
              <w:tc>
                <w:tcPr>
                  <w:tcW w:w="2074" w:type="dxa"/>
                </w:tcPr>
                <w:p>
                  <w:pPr>
                    <w:spacing w:line="240" w:lineRule="auto"/>
                    <w:jc w:val="center"/>
                    <w:rPr>
                      <w:rFonts w:ascii="Times New Roman" w:hAnsi="Times New Roman"/>
                      <w:szCs w:val="21"/>
                    </w:rPr>
                  </w:pPr>
                  <w:r>
                    <w:rPr>
                      <w:rFonts w:hint="eastAsia" w:ascii="Times New Roman" w:hAnsi="Times New Roman"/>
                      <w:szCs w:val="21"/>
                    </w:rPr>
                    <w:t>19.42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tcPr>
                <w:p>
                  <w:pPr>
                    <w:spacing w:line="240" w:lineRule="auto"/>
                    <w:jc w:val="center"/>
                    <w:rPr>
                      <w:rFonts w:ascii="Times New Roman" w:hAnsi="Times New Roman"/>
                      <w:szCs w:val="21"/>
                    </w:rPr>
                  </w:pPr>
                  <w:r>
                    <w:rPr>
                      <w:rFonts w:hint="eastAsia" w:ascii="Times New Roman" w:hAnsi="Times New Roman"/>
                      <w:szCs w:val="21"/>
                    </w:rPr>
                    <w:t>8</w:t>
                  </w:r>
                </w:p>
              </w:tc>
              <w:tc>
                <w:tcPr>
                  <w:tcW w:w="2074" w:type="dxa"/>
                </w:tcPr>
                <w:p>
                  <w:pPr>
                    <w:spacing w:line="240" w:lineRule="auto"/>
                    <w:jc w:val="center"/>
                    <w:rPr>
                      <w:rFonts w:ascii="Times New Roman" w:hAnsi="Times New Roman"/>
                      <w:szCs w:val="21"/>
                    </w:rPr>
                  </w:pPr>
                  <w:r>
                    <w:rPr>
                      <w:rFonts w:hint="eastAsia" w:ascii="Times New Roman" w:hAnsi="Times New Roman"/>
                      <w:szCs w:val="21"/>
                    </w:rPr>
                    <w:t>固定碳</w:t>
                  </w:r>
                </w:p>
              </w:tc>
              <w:tc>
                <w:tcPr>
                  <w:tcW w:w="2074" w:type="dxa"/>
                </w:tcPr>
                <w:p>
                  <w:pPr>
                    <w:spacing w:line="240" w:lineRule="auto"/>
                    <w:jc w:val="center"/>
                    <w:rPr>
                      <w:rFonts w:ascii="Times New Roman" w:hAnsi="Times New Roman"/>
                      <w:szCs w:val="21"/>
                    </w:rPr>
                  </w:pPr>
                  <w:r>
                    <w:rPr>
                      <w:rFonts w:hint="eastAsia" w:ascii="Times New Roman" w:hAnsi="Times New Roman"/>
                      <w:szCs w:val="21"/>
                    </w:rPr>
                    <w:t>%</w:t>
                  </w:r>
                </w:p>
              </w:tc>
              <w:tc>
                <w:tcPr>
                  <w:tcW w:w="2074" w:type="dxa"/>
                </w:tcPr>
                <w:p>
                  <w:pPr>
                    <w:spacing w:line="240" w:lineRule="auto"/>
                    <w:jc w:val="center"/>
                    <w:rPr>
                      <w:rFonts w:ascii="Times New Roman" w:hAnsi="Times New Roman"/>
                      <w:szCs w:val="21"/>
                    </w:rPr>
                  </w:pPr>
                  <w:r>
                    <w:rPr>
                      <w:rFonts w:hint="eastAsia" w:ascii="Times New Roman" w:hAnsi="Times New Roman"/>
                      <w:szCs w:val="21"/>
                    </w:rPr>
                    <w:t>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tcPr>
                <w:p>
                  <w:pPr>
                    <w:spacing w:line="240" w:lineRule="auto"/>
                    <w:jc w:val="center"/>
                    <w:rPr>
                      <w:rFonts w:ascii="Times New Roman" w:hAnsi="Times New Roman"/>
                      <w:szCs w:val="21"/>
                    </w:rPr>
                  </w:pPr>
                  <w:r>
                    <w:rPr>
                      <w:rFonts w:hint="eastAsia" w:ascii="Times New Roman" w:hAnsi="Times New Roman"/>
                      <w:szCs w:val="21"/>
                    </w:rPr>
                    <w:t>9</w:t>
                  </w:r>
                </w:p>
              </w:tc>
              <w:tc>
                <w:tcPr>
                  <w:tcW w:w="2074" w:type="dxa"/>
                </w:tcPr>
                <w:p>
                  <w:pPr>
                    <w:spacing w:line="240" w:lineRule="auto"/>
                    <w:jc w:val="center"/>
                    <w:rPr>
                      <w:rFonts w:ascii="Times New Roman" w:hAnsi="Times New Roman"/>
                      <w:szCs w:val="21"/>
                    </w:rPr>
                  </w:pPr>
                  <w:r>
                    <w:rPr>
                      <w:rFonts w:hint="eastAsia" w:ascii="Times New Roman" w:hAnsi="Times New Roman"/>
                      <w:szCs w:val="21"/>
                    </w:rPr>
                    <w:t>真密度</w:t>
                  </w:r>
                </w:p>
              </w:tc>
              <w:tc>
                <w:tcPr>
                  <w:tcW w:w="2074" w:type="dxa"/>
                </w:tcPr>
                <w:p>
                  <w:pPr>
                    <w:spacing w:line="240" w:lineRule="auto"/>
                    <w:jc w:val="center"/>
                    <w:rPr>
                      <w:rFonts w:ascii="Times New Roman" w:hAnsi="Times New Roman"/>
                      <w:szCs w:val="21"/>
                    </w:rPr>
                  </w:pPr>
                  <w:r>
                    <w:rPr>
                      <w:rFonts w:hint="eastAsia" w:ascii="Times New Roman" w:hAnsi="Times New Roman"/>
                      <w:szCs w:val="21"/>
                    </w:rPr>
                    <w:t>kg/m</w:t>
                  </w:r>
                  <w:r>
                    <w:rPr>
                      <w:rFonts w:hint="eastAsia" w:ascii="Times New Roman" w:hAnsi="Times New Roman"/>
                      <w:szCs w:val="21"/>
                      <w:vertAlign w:val="superscript"/>
                    </w:rPr>
                    <w:t>3</w:t>
                  </w:r>
                </w:p>
              </w:tc>
              <w:tc>
                <w:tcPr>
                  <w:tcW w:w="2074" w:type="dxa"/>
                </w:tcPr>
                <w:p>
                  <w:pPr>
                    <w:spacing w:line="240" w:lineRule="auto"/>
                    <w:jc w:val="center"/>
                    <w:rPr>
                      <w:rFonts w:ascii="Times New Roman" w:hAnsi="Times New Roman"/>
                      <w:szCs w:val="21"/>
                    </w:rPr>
                  </w:pPr>
                  <w:r>
                    <w:rPr>
                      <w:rFonts w:hint="eastAsia" w:ascii="Times New Roman" w:hAnsi="Times New Roman"/>
                      <w:szCs w:val="21"/>
                    </w:rPr>
                    <w:t>1.22</w:t>
                  </w:r>
                </w:p>
              </w:tc>
            </w:tr>
          </w:tbl>
          <w:p>
            <w:pPr>
              <w:numPr>
                <w:ilvl w:val="0"/>
                <w:numId w:val="3"/>
              </w:numPr>
              <w:spacing w:line="360" w:lineRule="auto"/>
              <w:ind w:firstLine="480" w:firstLineChars="200"/>
              <w:jc w:val="left"/>
              <w:rPr>
                <w:rFonts w:ascii="Times New Roman" w:hAnsi="Times New Roman"/>
                <w:sz w:val="24"/>
              </w:rPr>
            </w:pPr>
            <w:r>
              <w:rPr>
                <w:rFonts w:hint="eastAsia" w:ascii="Times New Roman" w:hAnsi="Times New Roman"/>
                <w:sz w:val="24"/>
              </w:rPr>
              <w:t>项目能耗情况如下表</w:t>
            </w:r>
          </w:p>
          <w:p>
            <w:pPr>
              <w:spacing w:line="240" w:lineRule="auto"/>
              <w:ind w:left="420" w:leftChars="200"/>
              <w:jc w:val="center"/>
              <w:rPr>
                <w:rFonts w:ascii="Times New Roman" w:hAnsi="Times New Roman"/>
                <w:bCs/>
                <w:szCs w:val="21"/>
              </w:rPr>
            </w:pPr>
            <w:r>
              <w:rPr>
                <w:rFonts w:hint="eastAsia" w:ascii="Times New Roman" w:hAnsi="Times New Roman"/>
                <w:bCs/>
                <w:szCs w:val="21"/>
              </w:rPr>
              <w:t>表2-5项目能耗一览表</w:t>
            </w:r>
          </w:p>
          <w:tbl>
            <w:tblPr>
              <w:tblStyle w:val="13"/>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0"/>
              <w:gridCol w:w="1970"/>
              <w:gridCol w:w="1267"/>
              <w:gridCol w:w="1382"/>
              <w:gridCol w:w="1384"/>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10"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序号</w:t>
                  </w:r>
                </w:p>
              </w:tc>
              <w:tc>
                <w:tcPr>
                  <w:tcW w:w="1970"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名称</w:t>
                  </w:r>
                </w:p>
              </w:tc>
              <w:tc>
                <w:tcPr>
                  <w:tcW w:w="1267"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单位</w:t>
                  </w:r>
                </w:p>
              </w:tc>
              <w:tc>
                <w:tcPr>
                  <w:tcW w:w="1382"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环评用量</w:t>
                  </w:r>
                </w:p>
              </w:tc>
              <w:tc>
                <w:tcPr>
                  <w:tcW w:w="1384"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实际用量</w:t>
                  </w:r>
                </w:p>
              </w:tc>
              <w:tc>
                <w:tcPr>
                  <w:tcW w:w="1383"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变更情况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10"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1</w:t>
                  </w:r>
                </w:p>
              </w:tc>
              <w:tc>
                <w:tcPr>
                  <w:tcW w:w="1970"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锅炉用水</w:t>
                  </w:r>
                </w:p>
              </w:tc>
              <w:tc>
                <w:tcPr>
                  <w:tcW w:w="1267"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t/a</w:t>
                  </w:r>
                </w:p>
              </w:tc>
              <w:tc>
                <w:tcPr>
                  <w:tcW w:w="1382"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5550</w:t>
                  </w:r>
                </w:p>
              </w:tc>
              <w:tc>
                <w:tcPr>
                  <w:tcW w:w="1384"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5550</w:t>
                  </w:r>
                </w:p>
              </w:tc>
              <w:tc>
                <w:tcPr>
                  <w:tcW w:w="1383"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无变更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10"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2</w:t>
                  </w:r>
                </w:p>
              </w:tc>
              <w:tc>
                <w:tcPr>
                  <w:tcW w:w="1970"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生物质燃料</w:t>
                  </w:r>
                </w:p>
              </w:tc>
              <w:tc>
                <w:tcPr>
                  <w:tcW w:w="1267"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t/a</w:t>
                  </w:r>
                </w:p>
              </w:tc>
              <w:tc>
                <w:tcPr>
                  <w:tcW w:w="1382"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400</w:t>
                  </w:r>
                </w:p>
              </w:tc>
              <w:tc>
                <w:tcPr>
                  <w:tcW w:w="1384"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400</w:t>
                  </w:r>
                </w:p>
              </w:tc>
              <w:tc>
                <w:tcPr>
                  <w:tcW w:w="1383" w:type="dxa"/>
                </w:tcPr>
                <w:p>
                  <w:pPr>
                    <w:pStyle w:val="14"/>
                    <w:spacing w:line="240" w:lineRule="auto"/>
                    <w:ind w:left="-97" w:leftChars="-46" w:right="-109" w:rightChars="-52" w:firstLine="0" w:firstLineChars="0"/>
                    <w:jc w:val="center"/>
                    <w:rPr>
                      <w:rFonts w:ascii="Times New Roman" w:hAnsi="Times New Roman"/>
                      <w:szCs w:val="21"/>
                    </w:rPr>
                  </w:pPr>
                  <w:r>
                    <w:rPr>
                      <w:rFonts w:ascii="Times New Roman" w:hAnsi="Times New Roman"/>
                      <w:szCs w:val="21"/>
                    </w:rPr>
                    <w:t>无变更</w:t>
                  </w:r>
                </w:p>
              </w:tc>
            </w:tr>
          </w:tbl>
          <w:p>
            <w:pPr>
              <w:numPr>
                <w:ilvl w:val="0"/>
                <w:numId w:val="2"/>
              </w:numPr>
              <w:spacing w:line="360" w:lineRule="auto"/>
              <w:jc w:val="left"/>
              <w:rPr>
                <w:rFonts w:ascii="Times New Roman" w:hAnsi="Times New Roman"/>
                <w:sz w:val="24"/>
              </w:rPr>
            </w:pPr>
            <w:r>
              <w:rPr>
                <w:rFonts w:hint="eastAsia" w:ascii="Times New Roman" w:hAnsi="Times New Roman"/>
                <w:sz w:val="24"/>
              </w:rPr>
              <w:t>生产工艺流程概述</w:t>
            </w:r>
          </w:p>
          <w:p>
            <w:pPr>
              <w:spacing w:line="360" w:lineRule="auto"/>
              <w:ind w:firstLine="480" w:firstLineChars="200"/>
              <w:jc w:val="left"/>
              <w:rPr>
                <w:rFonts w:ascii="Times New Roman" w:hAnsi="Times New Roman"/>
                <w:sz w:val="24"/>
              </w:rPr>
            </w:pPr>
            <w:r>
              <w:rPr>
                <w:rFonts w:hint="eastAsia" w:ascii="Times New Roman" w:hAnsi="Times New Roman"/>
                <w:sz w:val="24"/>
              </w:rPr>
              <w:t>锅炉运行工艺流程简述：</w:t>
            </w:r>
          </w:p>
          <w:p>
            <w:pPr>
              <w:spacing w:line="360" w:lineRule="auto"/>
              <w:ind w:firstLine="420" w:firstLineChars="200"/>
              <w:jc w:val="left"/>
            </w:pPr>
            <w:r>
              <w:drawing>
                <wp:inline distT="0" distB="0" distL="114300" distR="114300">
                  <wp:extent cx="4647565" cy="1724025"/>
                  <wp:effectExtent l="0" t="0" r="63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4647565" cy="1724025"/>
                          </a:xfrm>
                          <a:prstGeom prst="rect">
                            <a:avLst/>
                          </a:prstGeom>
                          <a:noFill/>
                          <a:ln w="9525">
                            <a:noFill/>
                          </a:ln>
                        </pic:spPr>
                      </pic:pic>
                    </a:graphicData>
                  </a:graphic>
                </wp:inline>
              </w:drawing>
            </w:r>
          </w:p>
          <w:p>
            <w:pPr>
              <w:spacing w:line="360" w:lineRule="auto"/>
              <w:ind w:firstLine="420" w:firstLineChars="200"/>
              <w:jc w:val="center"/>
              <w:rPr>
                <w:rFonts w:ascii="Times New Roman" w:hAnsi="Times New Roman"/>
                <w:bCs/>
              </w:rPr>
            </w:pPr>
            <w:r>
              <w:rPr>
                <w:rFonts w:ascii="Times New Roman" w:hAnsi="Times New Roman"/>
                <w:bCs/>
              </w:rPr>
              <w:t>图2-5工艺流程和产污示意图</w:t>
            </w:r>
          </w:p>
          <w:p>
            <w:pPr>
              <w:spacing w:line="360" w:lineRule="auto"/>
              <w:jc w:val="left"/>
              <w:rPr>
                <w:rFonts w:ascii="Times New Roman" w:hAnsi="Times New Roman"/>
                <w:sz w:val="24"/>
                <w:szCs w:val="32"/>
              </w:rPr>
            </w:pPr>
          </w:p>
        </w:tc>
      </w:tr>
    </w:tbl>
    <w:p>
      <w:pPr>
        <w:spacing w:line="360" w:lineRule="auto"/>
        <w:jc w:val="left"/>
        <w:rPr>
          <w:rFonts w:ascii="黑体" w:hAnsi="黑体" w:eastAsia="黑体"/>
          <w:sz w:val="28"/>
          <w:szCs w:val="28"/>
        </w:rPr>
      </w:pPr>
      <w:r>
        <w:rPr>
          <w:rFonts w:ascii="Times New Roman" w:hAnsi="Times New Roman"/>
          <w:sz w:val="24"/>
        </w:rPr>
        <w:br w:type="page"/>
      </w:r>
      <w:r>
        <w:rPr>
          <w:rFonts w:hint="eastAsia" w:ascii="黑体" w:hAnsi="黑体" w:eastAsia="黑体"/>
          <w:sz w:val="28"/>
          <w:szCs w:val="28"/>
        </w:rPr>
        <w:t>表二、项目基本信息（续）</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71" w:hRule="atLeast"/>
        </w:trPr>
        <w:tc>
          <w:tcPr>
            <w:tcW w:w="8522" w:type="dxa"/>
          </w:tcPr>
          <w:p>
            <w:pPr>
              <w:rPr>
                <w:rFonts w:hint="eastAsia"/>
                <w:sz w:val="21"/>
                <w:szCs w:val="21"/>
                <w:lang w:eastAsia="zh-CN"/>
              </w:rPr>
            </w:pPr>
            <w:r>
              <w:rPr>
                <w:sz w:val="21"/>
              </w:rPr>
              <mc:AlternateContent>
                <mc:Choice Requires="wps">
                  <w:drawing>
                    <wp:anchor distT="0" distB="0" distL="114300" distR="114300" simplePos="0" relativeHeight="256688128" behindDoc="0" locked="0" layoutInCell="1" allowOverlap="1">
                      <wp:simplePos x="0" y="0"/>
                      <wp:positionH relativeFrom="column">
                        <wp:posOffset>941705</wp:posOffset>
                      </wp:positionH>
                      <wp:positionV relativeFrom="paragraph">
                        <wp:posOffset>1671955</wp:posOffset>
                      </wp:positionV>
                      <wp:extent cx="857250" cy="390525"/>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85725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val="en-US" w:eastAsia="zh-CN"/>
                                    </w:rPr>
                                  </w:pPr>
                                  <w:r>
                                    <w:rPr>
                                      <w:rFonts w:hint="eastAsia"/>
                                      <w:lang w:val="en-US" w:eastAsia="zh-CN"/>
                                    </w:rPr>
                                    <w:t>19.2m</w:t>
                                  </w:r>
                                  <w:r>
                                    <w:rPr>
                                      <w:rFonts w:hint="eastAsia"/>
                                      <w:vertAlign w:val="superscript"/>
                                      <w:lang w:val="en-US" w:eastAsia="zh-CN"/>
                                    </w:rPr>
                                    <w:t>3</w:t>
                                  </w:r>
                                  <w:r>
                                    <w:rPr>
                                      <w:rFonts w:hint="eastAsia"/>
                                      <w:lang w:val="en-US" w:eastAsia="zh-CN"/>
                                    </w:rPr>
                                    <w:t>/d</w:t>
                                  </w:r>
                                </w:p>
                                <w:p>
                                  <w:pPr>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4.15pt;margin-top:131.65pt;height:30.75pt;width:67.5pt;z-index:256688128;mso-width-relative:page;mso-height-relative:page;" filled="f" stroked="f" coordsize="21600,21600" o:gfxdata="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nsgAW9oA&#10;AAALAQAADwAAAAAAAAABACAAAAAiAAAAZHJzL2Rvd25yZXYueG1sUEsBAhQAFAAAAAgAh07iQLJP&#10;UD0dAgAAGQQAAA4AAAAAAAAAAQAgAAAAKQEAAGRycy9lMm9Eb2MueG1sUEsFBgAAAAAGAAYAWQEA&#10;ALgFAAAAAA==&#10;">
                      <v:fill on="f" focussize="0,0"/>
                      <v:stroke on="f" weight="0.5pt"/>
                      <v:imagedata o:title=""/>
                      <o:lock v:ext="edit" aspectratio="f"/>
                      <v:textbox>
                        <w:txbxContent>
                          <w:p>
                            <w:pPr>
                              <w:rPr>
                                <w:rFonts w:hint="eastAsia" w:eastAsiaTheme="minorEastAsia"/>
                                <w:lang w:val="en-US" w:eastAsia="zh-CN"/>
                              </w:rPr>
                            </w:pPr>
                            <w:r>
                              <w:rPr>
                                <w:rFonts w:hint="eastAsia"/>
                                <w:lang w:val="en-US" w:eastAsia="zh-CN"/>
                              </w:rPr>
                              <w:t>19.2m</w:t>
                            </w:r>
                            <w:r>
                              <w:rPr>
                                <w:rFonts w:hint="eastAsia"/>
                                <w:vertAlign w:val="superscript"/>
                                <w:lang w:val="en-US" w:eastAsia="zh-CN"/>
                              </w:rPr>
                              <w:t>3</w:t>
                            </w:r>
                            <w:r>
                              <w:rPr>
                                <w:rFonts w:hint="eastAsia"/>
                                <w:lang w:val="en-US" w:eastAsia="zh-CN"/>
                              </w:rPr>
                              <w:t>/d</w:t>
                            </w:r>
                          </w:p>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72092160" behindDoc="0" locked="0" layoutInCell="1" allowOverlap="1">
                      <wp:simplePos x="0" y="0"/>
                      <wp:positionH relativeFrom="column">
                        <wp:posOffset>1608455</wp:posOffset>
                      </wp:positionH>
                      <wp:positionV relativeFrom="paragraph">
                        <wp:posOffset>2081530</wp:posOffset>
                      </wp:positionV>
                      <wp:extent cx="857250" cy="390525"/>
                      <wp:effectExtent l="4445" t="4445" r="14605" b="5080"/>
                      <wp:wrapNone/>
                      <wp:docPr id="39" name="文本框 39"/>
                      <wp:cNvGraphicFramePr/>
                      <a:graphic xmlns:a="http://schemas.openxmlformats.org/drawingml/2006/main">
                        <a:graphicData uri="http://schemas.microsoft.com/office/word/2010/wordprocessingShape">
                          <wps:wsp>
                            <wps:cNvSpPr txBox="1"/>
                            <wps:spPr>
                              <a:xfrm>
                                <a:off x="0" y="0"/>
                                <a:ext cx="857250" cy="3905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蒸汽需求量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6.65pt;margin-top:163.9pt;height:30.75pt;width:67.5pt;z-index:272092160;mso-width-relative:page;mso-height-relative:page;" fillcolor="#FFFFFF [3201]" filled="t" stroked="t" coordsize="21600,21600" o:gfxdata="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Ntxy+NYAAAALAQAADwAAAAAAAAABACAAAAAiAAAAZHJzL2Rvd25y&#10;ZXYueG1sUEsBAhQAFAAAAAgAh07iQKVcIJE5AgAAagQAAA4AAAAAAAAAAQAgAAAAJQEAAGRycy9l&#10;Mm9Eb2MueG1sUEsFBgAAAAAGAAYAWQEAANAFA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蒸汽需求量</w:t>
                            </w:r>
                          </w:p>
                        </w:txbxContent>
                      </v:textbox>
                    </v:shape>
                  </w:pict>
                </mc:Fallback>
              </mc:AlternateContent>
            </w:r>
            <w:r>
              <w:rPr>
                <w:sz w:val="21"/>
              </w:rPr>
              <mc:AlternateContent>
                <mc:Choice Requires="wps">
                  <w:drawing>
                    <wp:anchor distT="0" distB="0" distL="114300" distR="114300" simplePos="0" relativeHeight="283644928" behindDoc="0" locked="0" layoutInCell="1" allowOverlap="1">
                      <wp:simplePos x="0" y="0"/>
                      <wp:positionH relativeFrom="column">
                        <wp:posOffset>1779905</wp:posOffset>
                      </wp:positionH>
                      <wp:positionV relativeFrom="paragraph">
                        <wp:posOffset>1614805</wp:posOffset>
                      </wp:positionV>
                      <wp:extent cx="180975" cy="352425"/>
                      <wp:effectExtent l="4445" t="1905" r="5080" b="7620"/>
                      <wp:wrapNone/>
                      <wp:docPr id="46" name="直接箭头连接符 46"/>
                      <wp:cNvGraphicFramePr/>
                      <a:graphic xmlns:a="http://schemas.openxmlformats.org/drawingml/2006/main">
                        <a:graphicData uri="http://schemas.microsoft.com/office/word/2010/wordprocessingShape">
                          <wps:wsp>
                            <wps:cNvCnPr/>
                            <wps:spPr>
                              <a:xfrm>
                                <a:off x="2922905" y="2529205"/>
                                <a:ext cx="180975" cy="35242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40.15pt;margin-top:127.15pt;height:27.75pt;width:14.25pt;z-index:283644928;mso-width-relative:page;mso-height-relative:page;" filled="f" stroked="t" coordsize="21600,21600" o:gfxdata="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DtO/x2AAAAAsBAAAPAAAAAAAAAAEAIAAAACIAAABkcnMv&#10;ZG93bnJldi54bWxQSwECFAAUAAAACACHTuJANfmfcgMCAAC0AwAADgAAAAAAAAABACAAAAAnAQAA&#10;ZHJzL2Uyb0RvYy54bWxQSwUGAAAAAAYABgBZAQAAnAUAAAAA&#10;">
                      <v:fill on="f" focussize="0,0"/>
                      <v:stroke weight="0.5pt" color="#000000 [32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75942400" behindDoc="0" locked="0" layoutInCell="1" allowOverlap="1">
                      <wp:simplePos x="0" y="0"/>
                      <wp:positionH relativeFrom="column">
                        <wp:posOffset>4789805</wp:posOffset>
                      </wp:positionH>
                      <wp:positionV relativeFrom="paragraph">
                        <wp:posOffset>1662430</wp:posOffset>
                      </wp:positionV>
                      <wp:extent cx="857250" cy="390525"/>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85725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val="en-US" w:eastAsia="zh-CN"/>
                                    </w:rPr>
                                  </w:pPr>
                                  <w:r>
                                    <w:rPr>
                                      <w:rFonts w:hint="eastAsia"/>
                                      <w:lang w:val="en-US" w:eastAsia="zh-CN"/>
                                    </w:rPr>
                                    <w:t>0.5m</w:t>
                                  </w:r>
                                  <w:r>
                                    <w:rPr>
                                      <w:rFonts w:hint="eastAsia"/>
                                      <w:vertAlign w:val="superscript"/>
                                      <w:lang w:val="en-US" w:eastAsia="zh-CN"/>
                                    </w:rPr>
                                    <w:t>3</w:t>
                                  </w:r>
                                  <w:r>
                                    <w:rPr>
                                      <w:rFonts w:hint="eastAsia"/>
                                      <w:lang w:val="en-US" w:eastAsia="zh-CN"/>
                                    </w:rPr>
                                    <w:t>/d</w:t>
                                  </w:r>
                                </w:p>
                                <w:p>
                                  <w:pPr>
                                    <w:rPr>
                                      <w:rFonts w:hint="eastAsia" w:eastAsiaTheme="minor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7.15pt;margin-top:130.9pt;height:30.75pt;width:67.5pt;z-index:275942400;mso-width-relative:page;mso-height-relative:page;" filled="f" stroked="f" coordsize="21600,21600" o:gfxdata="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xBAt/&#10;3AAAAAsBAAAPAAAAAAAAAAEAIAAAACIAAABkcnMvZG93bnJldi54bWxQSwECFAAUAAAACACHTuJA&#10;MdD+Lh0CAAAZBAAADgAAAAAAAAABACAAAAArAQAAZHJzL2Uyb0RvYy54bWxQSwUGAAAAAAYABgBZ&#10;AQAAugUAAAAA&#10;">
                      <v:fill on="f" focussize="0,0"/>
                      <v:stroke on="f" weight="0.5pt"/>
                      <v:imagedata o:title=""/>
                      <o:lock v:ext="edit" aspectratio="f"/>
                      <v:textbox>
                        <w:txbxContent>
                          <w:p>
                            <w:pPr>
                              <w:rPr>
                                <w:rFonts w:hint="eastAsia" w:eastAsiaTheme="minorEastAsia"/>
                                <w:lang w:val="en-US" w:eastAsia="zh-CN"/>
                              </w:rPr>
                            </w:pPr>
                            <w:r>
                              <w:rPr>
                                <w:rFonts w:hint="eastAsia"/>
                                <w:lang w:val="en-US" w:eastAsia="zh-CN"/>
                              </w:rPr>
                              <w:t>0.5m</w:t>
                            </w:r>
                            <w:r>
                              <w:rPr>
                                <w:rFonts w:hint="eastAsia"/>
                                <w:vertAlign w:val="superscript"/>
                                <w:lang w:val="en-US" w:eastAsia="zh-CN"/>
                              </w:rPr>
                              <w:t>3</w:t>
                            </w:r>
                            <w:r>
                              <w:rPr>
                                <w:rFonts w:hint="eastAsia"/>
                                <w:lang w:val="en-US" w:eastAsia="zh-CN"/>
                              </w:rPr>
                              <w:t>/d</w:t>
                            </w:r>
                          </w:p>
                          <w:p>
                            <w:pPr>
                              <w:rPr>
                                <w:rFonts w:hint="eastAsia" w:eastAsiaTheme="minorEastAsia"/>
                                <w:lang w:val="en-US" w:eastAsia="zh-CN"/>
                              </w:rPr>
                            </w:pPr>
                          </w:p>
                        </w:txbxContent>
                      </v:textbox>
                    </v:shape>
                  </w:pict>
                </mc:Fallback>
              </mc:AlternateContent>
            </w:r>
            <w:r>
              <w:rPr>
                <w:sz w:val="21"/>
              </w:rPr>
              <mc:AlternateContent>
                <mc:Choice Requires="wps">
                  <w:drawing>
                    <wp:anchor distT="0" distB="0" distL="114300" distR="114300" simplePos="0" relativeHeight="279792640" behindDoc="0" locked="0" layoutInCell="1" allowOverlap="1">
                      <wp:simplePos x="0" y="0"/>
                      <wp:positionH relativeFrom="column">
                        <wp:posOffset>3275330</wp:posOffset>
                      </wp:positionH>
                      <wp:positionV relativeFrom="paragraph">
                        <wp:posOffset>700405</wp:posOffset>
                      </wp:positionV>
                      <wp:extent cx="857250" cy="390525"/>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85725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val="en-US" w:eastAsia="zh-CN"/>
                                    </w:rPr>
                                  </w:pPr>
                                  <w:r>
                                    <w:rPr>
                                      <w:rFonts w:hint="eastAsia"/>
                                      <w:lang w:val="en-US" w:eastAsia="zh-CN"/>
                                    </w:rPr>
                                    <w:t>0.5m</w:t>
                                  </w:r>
                                  <w:r>
                                    <w:rPr>
                                      <w:rFonts w:hint="eastAsia"/>
                                      <w:vertAlign w:val="superscript"/>
                                      <w:lang w:val="en-US" w:eastAsia="zh-CN"/>
                                    </w:rPr>
                                    <w:t>3</w:t>
                                  </w:r>
                                  <w:r>
                                    <w:rPr>
                                      <w:rFonts w:hint="eastAsia"/>
                                      <w:lang w:val="en-US" w:eastAsia="zh-CN"/>
                                    </w:rPr>
                                    <w:t>/d</w:t>
                                  </w:r>
                                </w:p>
                                <w:p>
                                  <w:pPr>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7.9pt;margin-top:55.15pt;height:30.75pt;width:67.5pt;z-index:279792640;mso-width-relative:page;mso-height-relative:page;" filled="f" stroked="f" coordsize="21600,21600" o:gfxdata="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jWanW9oA&#10;AAALAQAADwAAAAAAAAABACAAAAAiAAAAZHJzL2Rvd25yZXYueG1sUEsBAhQAFAAAAAgAh07iQGuv&#10;PcYdAgAAGQQAAA4AAAAAAAAAAQAgAAAAKQEAAGRycy9lMm9Eb2MueG1sUEsFBgAAAAAGAAYAWQEA&#10;ALgFAAAAAA==&#10;">
                      <v:fill on="f" focussize="0,0"/>
                      <v:stroke on="f" weight="0.5pt"/>
                      <v:imagedata o:title=""/>
                      <o:lock v:ext="edit" aspectratio="f"/>
                      <v:textbox>
                        <w:txbxContent>
                          <w:p>
                            <w:pPr>
                              <w:rPr>
                                <w:rFonts w:hint="eastAsia" w:eastAsiaTheme="minorEastAsia"/>
                                <w:lang w:val="en-US" w:eastAsia="zh-CN"/>
                              </w:rPr>
                            </w:pPr>
                            <w:r>
                              <w:rPr>
                                <w:rFonts w:hint="eastAsia"/>
                                <w:lang w:val="en-US" w:eastAsia="zh-CN"/>
                              </w:rPr>
                              <w:t>0.5m</w:t>
                            </w:r>
                            <w:r>
                              <w:rPr>
                                <w:rFonts w:hint="eastAsia"/>
                                <w:vertAlign w:val="superscript"/>
                                <w:lang w:val="en-US" w:eastAsia="zh-CN"/>
                              </w:rPr>
                              <w:t>3</w:t>
                            </w:r>
                            <w:r>
                              <w:rPr>
                                <w:rFonts w:hint="eastAsia"/>
                                <w:lang w:val="en-US" w:eastAsia="zh-CN"/>
                              </w:rPr>
                              <w:t>/d</w:t>
                            </w:r>
                          </w:p>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83642880" behindDoc="0" locked="0" layoutInCell="1" allowOverlap="1">
                      <wp:simplePos x="0" y="0"/>
                      <wp:positionH relativeFrom="column">
                        <wp:posOffset>4075430</wp:posOffset>
                      </wp:positionH>
                      <wp:positionV relativeFrom="paragraph">
                        <wp:posOffset>2119630</wp:posOffset>
                      </wp:positionV>
                      <wp:extent cx="857250" cy="390525"/>
                      <wp:effectExtent l="4445" t="4445" r="14605" b="5080"/>
                      <wp:wrapNone/>
                      <wp:docPr id="42" name="文本框 42"/>
                      <wp:cNvGraphicFramePr/>
                      <a:graphic xmlns:a="http://schemas.openxmlformats.org/drawingml/2006/main">
                        <a:graphicData uri="http://schemas.microsoft.com/office/word/2010/wordprocessingShape">
                          <wps:wsp>
                            <wps:cNvSpPr txBox="1"/>
                            <wps:spPr>
                              <a:xfrm>
                                <a:off x="0" y="0"/>
                                <a:ext cx="857250" cy="3905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lang w:val="en-US" w:eastAsia="zh-CN"/>
                                    </w:rPr>
                                  </w:pPr>
                                  <w:r>
                                    <w:rPr>
                                      <w:rFonts w:hint="eastAsia"/>
                                      <w:lang w:val="en-US" w:eastAsia="zh-CN"/>
                                    </w:rPr>
                                    <w:t>西江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0.9pt;margin-top:166.9pt;height:30.75pt;width:67.5pt;z-index:283642880;mso-width-relative:page;mso-height-relative:page;" fillcolor="#FFFFFF [3201]" filled="t" stroked="t" coordsize="21600,21600" o:gfxdata="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eSuRQ1wAAAAsBAAAPAAAAAAAAAAEAIAAAACIAAABkcnMvZG93&#10;bnJldi54bWxQSwECFAAUAAAACACHTuJAPK7KpjoCAABqBAAADgAAAAAAAAABACAAAAAmAQAAZHJz&#10;L2Uyb0RvYy54bWxQSwUGAAAAAAYABgBZAQAA0gUAAAAA&#10;">
                      <v:fill on="t" focussize="0,0"/>
                      <v:stroke weight="0.5pt" color="#000000 [3204]" joinstyle="round"/>
                      <v:imagedata o:title=""/>
                      <o:lock v:ext="edit" aspectratio="f"/>
                      <v:textbox>
                        <w:txbxContent>
                          <w:p>
                            <w:pPr>
                              <w:jc w:val="center"/>
                              <w:rPr>
                                <w:rFonts w:hint="eastAsia" w:eastAsiaTheme="minorEastAsia"/>
                                <w:lang w:val="en-US" w:eastAsia="zh-CN"/>
                              </w:rPr>
                            </w:pPr>
                            <w:r>
                              <w:rPr>
                                <w:rFonts w:hint="eastAsia"/>
                                <w:lang w:val="en-US" w:eastAsia="zh-CN"/>
                              </w:rPr>
                              <w:t>西江</w:t>
                            </w:r>
                          </w:p>
                        </w:txbxContent>
                      </v:textbox>
                    </v:shape>
                  </w:pict>
                </mc:Fallback>
              </mc:AlternateContent>
            </w:r>
            <w:r>
              <w:rPr>
                <w:sz w:val="21"/>
              </w:rPr>
              <mc:AlternateContent>
                <mc:Choice Requires="wps">
                  <w:drawing>
                    <wp:anchor distT="0" distB="0" distL="114300" distR="114300" simplePos="0" relativeHeight="283643904" behindDoc="0" locked="0" layoutInCell="1" allowOverlap="1">
                      <wp:simplePos x="0" y="0"/>
                      <wp:positionH relativeFrom="column">
                        <wp:posOffset>4456430</wp:posOffset>
                      </wp:positionH>
                      <wp:positionV relativeFrom="paragraph">
                        <wp:posOffset>1691005</wp:posOffset>
                      </wp:positionV>
                      <wp:extent cx="0" cy="314325"/>
                      <wp:effectExtent l="48895" t="0" r="65405" b="9525"/>
                      <wp:wrapNone/>
                      <wp:docPr id="45" name="直接箭头连接符 45"/>
                      <wp:cNvGraphicFramePr/>
                      <a:graphic xmlns:a="http://schemas.openxmlformats.org/drawingml/2006/main">
                        <a:graphicData uri="http://schemas.microsoft.com/office/word/2010/wordprocessingShape">
                          <wps:wsp>
                            <wps:cNvCnPr/>
                            <wps:spPr>
                              <a:xfrm>
                                <a:off x="5599430" y="2605405"/>
                                <a:ext cx="0" cy="31432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50.9pt;margin-top:133.15pt;height:24.75pt;width:0pt;z-index:283643904;mso-width-relative:page;mso-height-relative:page;" filled="f" stroked="t" coordsize="21600,21600" o:gfxdata="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92mQQ2QAAAAsBAAAPAAAAAAAAAAEAIAAAACIAAABkcnMvZG93&#10;bnJldi54bWxQSwECFAAUAAAACACHTuJANdmyCf8BAACvAwAADgAAAAAAAAABACAAAAAoAQAAZHJz&#10;L2Uyb0RvYy54bWxQSwUGAAAAAAYABgBZAQAAmQUAAAAA&#10;">
                      <v:fill on="f" focussize="0,0"/>
                      <v:stroke weight="0.5pt" color="#000000 [32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5918080" behindDoc="0" locked="0" layoutInCell="1" allowOverlap="1">
                      <wp:simplePos x="0" y="0"/>
                      <wp:positionH relativeFrom="column">
                        <wp:posOffset>1932305</wp:posOffset>
                      </wp:positionH>
                      <wp:positionV relativeFrom="paragraph">
                        <wp:posOffset>719455</wp:posOffset>
                      </wp:positionV>
                      <wp:extent cx="857250" cy="390525"/>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85725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val="en-US" w:eastAsia="zh-CN"/>
                                    </w:rPr>
                                  </w:pPr>
                                  <w:r>
                                    <w:rPr>
                                      <w:rFonts w:hint="eastAsia"/>
                                      <w:lang w:val="en-US" w:eastAsia="zh-CN"/>
                                    </w:rPr>
                                    <w:t>0.5m</w:t>
                                  </w:r>
                                  <w:r>
                                    <w:rPr>
                                      <w:rFonts w:hint="eastAsia"/>
                                      <w:vertAlign w:val="superscript"/>
                                      <w:lang w:val="en-US" w:eastAsia="zh-CN"/>
                                    </w:rPr>
                                    <w:t>3</w:t>
                                  </w:r>
                                  <w:r>
                                    <w:rPr>
                                      <w:rFonts w:hint="eastAsia"/>
                                      <w:lang w:val="en-US" w:eastAsia="zh-CN"/>
                                    </w:rPr>
                                    <w:t>/d</w:t>
                                  </w:r>
                                </w:p>
                                <w:p>
                                  <w:pPr>
                                    <w:rPr>
                                      <w:rFonts w:hint="eastAsia" w:eastAsiaTheme="minor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2.15pt;margin-top:56.65pt;height:30.75pt;width:67.5pt;z-index:255918080;mso-width-relative:page;mso-height-relative:page;" filled="f" stroked="f" coordsize="21600,21600" o:gfxdata="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NCr7GLb&#10;AAAACwEAAA8AAAAAAAAAAQAgAAAAIgAAAGRycy9kb3ducmV2LnhtbFBLAQIUABQAAAAIAIdO4kD3&#10;OYvKHQIAABkEAAAOAAAAAAAAAAEAIAAAACoBAABkcnMvZTJvRG9jLnhtbFBLBQYAAAAABgAGAFkB&#10;AAC5BQAAAAA=&#10;">
                      <v:fill on="f" focussize="0,0"/>
                      <v:stroke on="f" weight="0.5pt"/>
                      <v:imagedata o:title=""/>
                      <o:lock v:ext="edit" aspectratio="f"/>
                      <v:textbox>
                        <w:txbxContent>
                          <w:p>
                            <w:pPr>
                              <w:rPr>
                                <w:rFonts w:hint="eastAsia" w:eastAsiaTheme="minorEastAsia"/>
                                <w:lang w:val="en-US" w:eastAsia="zh-CN"/>
                              </w:rPr>
                            </w:pPr>
                            <w:r>
                              <w:rPr>
                                <w:rFonts w:hint="eastAsia"/>
                                <w:lang w:val="en-US" w:eastAsia="zh-CN"/>
                              </w:rPr>
                              <w:t>0.5m</w:t>
                            </w:r>
                            <w:r>
                              <w:rPr>
                                <w:rFonts w:hint="eastAsia"/>
                                <w:vertAlign w:val="superscript"/>
                                <w:lang w:val="en-US" w:eastAsia="zh-CN"/>
                              </w:rPr>
                              <w:t>3</w:t>
                            </w:r>
                            <w:r>
                              <w:rPr>
                                <w:rFonts w:hint="eastAsia"/>
                                <w:lang w:val="en-US" w:eastAsia="zh-CN"/>
                              </w:rPr>
                              <w:t>/d</w:t>
                            </w:r>
                          </w:p>
                          <w:p>
                            <w:pPr>
                              <w:rPr>
                                <w:rFonts w:hint="eastAsia" w:eastAsiaTheme="minorEastAsia"/>
                                <w:lang w:val="en-US" w:eastAsia="zh-CN"/>
                              </w:rPr>
                            </w:pPr>
                          </w:p>
                        </w:txbxContent>
                      </v:textbox>
                    </v:shape>
                  </w:pict>
                </mc:Fallback>
              </mc:AlternateContent>
            </w:r>
            <w:r>
              <w:rPr>
                <w:sz w:val="21"/>
              </w:rPr>
              <mc:AlternateContent>
                <mc:Choice Requires="wps">
                  <w:drawing>
                    <wp:anchor distT="0" distB="0" distL="114300" distR="114300" simplePos="0" relativeHeight="257458176" behindDoc="0" locked="0" layoutInCell="1" allowOverlap="1">
                      <wp:simplePos x="0" y="0"/>
                      <wp:positionH relativeFrom="column">
                        <wp:posOffset>751205</wp:posOffset>
                      </wp:positionH>
                      <wp:positionV relativeFrom="paragraph">
                        <wp:posOffset>709930</wp:posOffset>
                      </wp:positionV>
                      <wp:extent cx="857250" cy="390525"/>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85725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val="en-US" w:eastAsia="zh-CN"/>
                                    </w:rPr>
                                  </w:pPr>
                                  <w:r>
                                    <w:rPr>
                                      <w:rFonts w:hint="eastAsia"/>
                                      <w:lang w:val="en-US" w:eastAsia="zh-CN"/>
                                    </w:rPr>
                                    <w:t>19.7m</w:t>
                                  </w:r>
                                  <w:r>
                                    <w:rPr>
                                      <w:rFonts w:hint="eastAsia"/>
                                      <w:vertAlign w:val="superscript"/>
                                      <w:lang w:val="en-US" w:eastAsia="zh-CN"/>
                                    </w:rPr>
                                    <w:t>3</w:t>
                                  </w:r>
                                  <w:r>
                                    <w:rPr>
                                      <w:rFonts w:hint="eastAsia"/>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9.15pt;margin-top:55.9pt;height:30.75pt;width:67.5pt;z-index:257458176;mso-width-relative:page;mso-height-relative:page;" filled="f" stroked="f" coordsize="21600,21600" o:gfxdata="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x+9tPYAAAA&#10;CwEAAA8AAAAAAAAAAQAgAAAAIgAAAGRycy9kb3ducmV2LnhtbFBLAQIUABQAAAAIAIdO4kDoMJPV&#10;HQIAABkEAAAOAAAAAAAAAAEAIAAAACcBAABkcnMvZTJvRG9jLnhtbFBLBQYAAAAABgAGAFkBAAC2&#10;BQAAAAA=&#10;">
                      <v:fill on="f" focussize="0,0"/>
                      <v:stroke on="f" weight="0.5pt"/>
                      <v:imagedata o:title=""/>
                      <o:lock v:ext="edit" aspectratio="f"/>
                      <v:textbox>
                        <w:txbxContent>
                          <w:p>
                            <w:pPr>
                              <w:rPr>
                                <w:rFonts w:hint="eastAsia" w:eastAsiaTheme="minorEastAsia"/>
                                <w:lang w:val="en-US" w:eastAsia="zh-CN"/>
                              </w:rPr>
                            </w:pPr>
                            <w:r>
                              <w:rPr>
                                <w:rFonts w:hint="eastAsia"/>
                                <w:lang w:val="en-US" w:eastAsia="zh-CN"/>
                              </w:rPr>
                              <w:t>19.7m</w:t>
                            </w:r>
                            <w:r>
                              <w:rPr>
                                <w:rFonts w:hint="eastAsia"/>
                                <w:vertAlign w:val="superscript"/>
                                <w:lang w:val="en-US" w:eastAsia="zh-CN"/>
                              </w:rPr>
                              <w:t>3</w:t>
                            </w:r>
                            <w:r>
                              <w:rPr>
                                <w:rFonts w:hint="eastAsia"/>
                                <w:lang w:val="en-US" w:eastAsia="zh-CN"/>
                              </w:rPr>
                              <w:t>/d</w:t>
                            </w:r>
                          </w:p>
                        </w:txbxContent>
                      </v:textbox>
                    </v:shape>
                  </w:pict>
                </mc:Fallback>
              </mc:AlternateContent>
            </w:r>
            <w:r>
              <w:rPr>
                <w:sz w:val="21"/>
              </w:rPr>
              <mc:AlternateContent>
                <mc:Choice Requires="wps">
                  <w:drawing>
                    <wp:anchor distT="0" distB="0" distL="114300" distR="114300" simplePos="0" relativeHeight="255148032" behindDoc="0" locked="0" layoutInCell="1" allowOverlap="1">
                      <wp:simplePos x="0" y="0"/>
                      <wp:positionH relativeFrom="column">
                        <wp:posOffset>3923030</wp:posOffset>
                      </wp:positionH>
                      <wp:positionV relativeFrom="paragraph">
                        <wp:posOffset>1071880</wp:posOffset>
                      </wp:positionV>
                      <wp:extent cx="1076325" cy="533400"/>
                      <wp:effectExtent l="4445" t="4445" r="5080" b="14605"/>
                      <wp:wrapNone/>
                      <wp:docPr id="32" name="文本框 32"/>
                      <wp:cNvGraphicFramePr/>
                      <a:graphic xmlns:a="http://schemas.openxmlformats.org/drawingml/2006/main">
                        <a:graphicData uri="http://schemas.microsoft.com/office/word/2010/wordprocessingShape">
                          <wps:wsp>
                            <wps:cNvSpPr txBox="1"/>
                            <wps:spPr>
                              <a:xfrm>
                                <a:off x="0" y="0"/>
                                <a:ext cx="1076325" cy="5334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金渡镇污水净化厂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8.9pt;margin-top:84.4pt;height:42pt;width:84.75pt;z-index:255148032;mso-width-relative:page;mso-height-relative:page;" fillcolor="#FFFFFF [3201]" filled="t" stroked="t" coordsize="21600,21600" o:gfxdata="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&#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L8G6m3YAAAACwEAAA8AAAAAAAAAAQAgAAAAIgAAAGRy&#10;cy9kb3ducmV2LnhtbFBLAQIUABQAAAAIAIdO4kBruZbAPgIAAGsEAAAOAAAAAAAAAAEAIAAAACcB&#10;AABkcnMvZTJvRG9jLnhtbFBLBQYAAAAABgAGAFkBAADXBQ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金渡镇污水净化厂</w:t>
                            </w:r>
                          </w:p>
                        </w:txbxContent>
                      </v:textbox>
                    </v:shape>
                  </w:pict>
                </mc:Fallback>
              </mc:AlternateContent>
            </w:r>
            <w:r>
              <w:rPr>
                <w:sz w:val="21"/>
              </w:rPr>
              <mc:AlternateContent>
                <mc:Choice Requires="wps">
                  <w:drawing>
                    <wp:anchor distT="0" distB="0" distL="114300" distR="114300" simplePos="0" relativeHeight="268241920" behindDoc="0" locked="0" layoutInCell="1" allowOverlap="1">
                      <wp:simplePos x="0" y="0"/>
                      <wp:positionH relativeFrom="column">
                        <wp:posOffset>3503930</wp:posOffset>
                      </wp:positionH>
                      <wp:positionV relativeFrom="paragraph">
                        <wp:posOffset>1338580</wp:posOffset>
                      </wp:positionV>
                      <wp:extent cx="333375" cy="0"/>
                      <wp:effectExtent l="0" t="48895" r="9525" b="65405"/>
                      <wp:wrapNone/>
                      <wp:docPr id="38" name="直接箭头连接符 38"/>
                      <wp:cNvGraphicFramePr/>
                      <a:graphic xmlns:a="http://schemas.openxmlformats.org/drawingml/2006/main">
                        <a:graphicData uri="http://schemas.microsoft.com/office/word/2010/wordprocessingShape">
                          <wps:wsp>
                            <wps:cNvCnPr/>
                            <wps:spPr>
                              <a:xfrm>
                                <a:off x="0" y="0"/>
                                <a:ext cx="333375" cy="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75.9pt;margin-top:105.4pt;height:0pt;width:26.25pt;z-index:268241920;mso-width-relative:page;mso-height-relative:page;" filled="f" stroked="t" coordsize="21600,21600" o:gfxdata="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THNXONkAAAALAQAADwAAAAAAAAABACAAAAAiAAAAZHJzL2Rvd25yZXYueG1sUEsBAhQA&#10;FAAAAAgAh07iQMFeshjxAQAAowMAAA4AAAAAAAAAAQAgAAAAKAEAAGRycy9lMm9Eb2MueG1sUEsF&#10;BgAAAAAGAAYAWQEAAIsFAAAAAA==&#10;">
                      <v:fill on="f" focussize="0,0"/>
                      <v:stroke weight="0.5pt" color="#000000 [32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3607936" behindDoc="0" locked="0" layoutInCell="1" allowOverlap="1">
                      <wp:simplePos x="0" y="0"/>
                      <wp:positionH relativeFrom="column">
                        <wp:posOffset>2560955</wp:posOffset>
                      </wp:positionH>
                      <wp:positionV relativeFrom="paragraph">
                        <wp:posOffset>1167130</wp:posOffset>
                      </wp:positionV>
                      <wp:extent cx="857250" cy="390525"/>
                      <wp:effectExtent l="4445" t="4445" r="14605" b="5080"/>
                      <wp:wrapNone/>
                      <wp:docPr id="30" name="文本框 30"/>
                      <wp:cNvGraphicFramePr/>
                      <a:graphic xmlns:a="http://schemas.openxmlformats.org/drawingml/2006/main">
                        <a:graphicData uri="http://schemas.microsoft.com/office/word/2010/wordprocessingShape">
                          <wps:wsp>
                            <wps:cNvSpPr txBox="1"/>
                            <wps:spPr>
                              <a:xfrm>
                                <a:off x="0" y="0"/>
                                <a:ext cx="857250" cy="3905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三级化粪池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65pt;margin-top:91.9pt;height:30.75pt;width:67.5pt;z-index:253607936;mso-width-relative:page;mso-height-relative:page;" fillcolor="#FFFFFF [3201]" filled="t" stroked="t" coordsize="21600,21600" o:gfxdata="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DbvJVXWAAAACwEAAA8AAAAAAAAAAQAgAAAAIgAAAGRycy9kb3du&#10;cmV2LnhtbFBLAQIUABQAAAAIAIdO4kAGWqGfOgIAAGoEAAAOAAAAAAAAAAEAIAAAACUBAABkcnMv&#10;ZTJvRG9jLnhtbFBLBQYAAAAABgAGAFkBAADRBQ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三级化粪池</w:t>
                            </w:r>
                          </w:p>
                        </w:txbxContent>
                      </v:textbox>
                    </v:shape>
                  </w:pict>
                </mc:Fallback>
              </mc:AlternateContent>
            </w:r>
            <w:r>
              <w:rPr>
                <w:sz w:val="21"/>
              </w:rPr>
              <mc:AlternateContent>
                <mc:Choice Requires="wps">
                  <w:drawing>
                    <wp:anchor distT="0" distB="0" distL="114300" distR="114300" simplePos="0" relativeHeight="262850560" behindDoc="0" locked="0" layoutInCell="1" allowOverlap="1">
                      <wp:simplePos x="0" y="0"/>
                      <wp:positionH relativeFrom="column">
                        <wp:posOffset>2160905</wp:posOffset>
                      </wp:positionH>
                      <wp:positionV relativeFrom="paragraph">
                        <wp:posOffset>1367155</wp:posOffset>
                      </wp:positionV>
                      <wp:extent cx="333375" cy="0"/>
                      <wp:effectExtent l="0" t="48895" r="9525" b="65405"/>
                      <wp:wrapNone/>
                      <wp:docPr id="37" name="直接箭头连接符 37"/>
                      <wp:cNvGraphicFramePr/>
                      <a:graphic xmlns:a="http://schemas.openxmlformats.org/drawingml/2006/main">
                        <a:graphicData uri="http://schemas.microsoft.com/office/word/2010/wordprocessingShape">
                          <wps:wsp>
                            <wps:cNvCnPr/>
                            <wps:spPr>
                              <a:xfrm>
                                <a:off x="0" y="0"/>
                                <a:ext cx="333375" cy="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70.15pt;margin-top:107.65pt;height:0pt;width:26.25pt;z-index:262850560;mso-width-relative:page;mso-height-relative:page;" filled="f" stroked="t" coordsize="21600,21600" o:gfxdata="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FalT9kAAAALAQAADwAAAAAAAAABACAAAAAiAAAAZHJzL2Rvd25yZXYueG1sUEsBAhQA&#10;FAAAAAgAh07iQM46IsPxAQAAowMAAA4AAAAAAAAAAQAgAAAAKAEAAGRycy9lMm9Eb2MueG1sUEsF&#10;BgAAAAAGAAYAWQEAAIsFAAAAAA==&#10;">
                      <v:fill on="f" focussize="0,0"/>
                      <v:stroke weight="0.5pt" color="#000000 [32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4377984" behindDoc="0" locked="0" layoutInCell="1" allowOverlap="1">
                      <wp:simplePos x="0" y="0"/>
                      <wp:positionH relativeFrom="column">
                        <wp:posOffset>1360805</wp:posOffset>
                      </wp:positionH>
                      <wp:positionV relativeFrom="paragraph">
                        <wp:posOffset>1167130</wp:posOffset>
                      </wp:positionV>
                      <wp:extent cx="723900" cy="390525"/>
                      <wp:effectExtent l="4445" t="4445" r="14605" b="5080"/>
                      <wp:wrapNone/>
                      <wp:docPr id="31" name="文本框 31"/>
                      <wp:cNvGraphicFramePr/>
                      <a:graphic xmlns:a="http://schemas.openxmlformats.org/drawingml/2006/main">
                        <a:graphicData uri="http://schemas.microsoft.com/office/word/2010/wordprocessingShape">
                          <wps:wsp>
                            <wps:cNvSpPr txBox="1"/>
                            <wps:spPr>
                              <a:xfrm>
                                <a:off x="0" y="0"/>
                                <a:ext cx="723900" cy="3905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210" w:firstLineChars="100"/>
                                    <w:rPr>
                                      <w:rFonts w:hint="eastAsia" w:eastAsiaTheme="minorEastAsia"/>
                                      <w:lang w:eastAsia="zh-CN"/>
                                    </w:rPr>
                                  </w:pPr>
                                  <w:r>
                                    <w:rPr>
                                      <w:rFonts w:hint="eastAsia"/>
                                      <w:lang w:eastAsia="zh-CN"/>
                                    </w:rPr>
                                    <w:t>锅炉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7.15pt;margin-top:91.9pt;height:30.75pt;width:57pt;z-index:254377984;mso-width-relative:page;mso-height-relative:page;" fillcolor="#FFFFFF [3201]" filled="t" stroked="t" coordsize="21600,21600" o:gfxdata="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lkqIItYAAAALAQAADwAAAAAAAAABACAAAAAiAAAAZHJzL2Rv&#10;d25yZXYueG1sUEsBAhQAFAAAAAgAh07iQF6wZfw8AgAAagQAAA4AAAAAAAAAAQAgAAAAJQEAAGRy&#10;cy9lMm9Eb2MueG1sUEsFBgAAAAAGAAYAWQEAANMFAAAAAA==&#10;">
                      <v:fill on="t" focussize="0,0"/>
                      <v:stroke weight="0.5pt" color="#000000 [3204]" joinstyle="round"/>
                      <v:imagedata o:title=""/>
                      <o:lock v:ext="edit" aspectratio="f"/>
                      <v:textbox>
                        <w:txbxContent>
                          <w:p>
                            <w:pPr>
                              <w:ind w:firstLine="210" w:firstLineChars="100"/>
                              <w:rPr>
                                <w:rFonts w:hint="eastAsia" w:eastAsiaTheme="minorEastAsia"/>
                                <w:lang w:eastAsia="zh-CN"/>
                              </w:rPr>
                            </w:pPr>
                            <w:r>
                              <w:rPr>
                                <w:rFonts w:hint="eastAsia"/>
                                <w:lang w:eastAsia="zh-CN"/>
                              </w:rPr>
                              <w:t>锅炉</w:t>
                            </w:r>
                          </w:p>
                        </w:txbxContent>
                      </v:textbox>
                    </v:shape>
                  </w:pict>
                </mc:Fallback>
              </mc:AlternateContent>
            </w:r>
            <w:r>
              <w:rPr>
                <w:sz w:val="21"/>
              </w:rPr>
              <mc:AlternateContent>
                <mc:Choice Requires="wps">
                  <w:drawing>
                    <wp:anchor distT="0" distB="0" distL="114300" distR="114300" simplePos="0" relativeHeight="257459200" behindDoc="0" locked="0" layoutInCell="1" allowOverlap="1">
                      <wp:simplePos x="0" y="0"/>
                      <wp:positionH relativeFrom="column">
                        <wp:posOffset>989330</wp:posOffset>
                      </wp:positionH>
                      <wp:positionV relativeFrom="paragraph">
                        <wp:posOffset>1367155</wp:posOffset>
                      </wp:positionV>
                      <wp:extent cx="333375" cy="0"/>
                      <wp:effectExtent l="0" t="48895" r="9525" b="65405"/>
                      <wp:wrapNone/>
                      <wp:docPr id="36" name="直接箭头连接符 36"/>
                      <wp:cNvGraphicFramePr/>
                      <a:graphic xmlns:a="http://schemas.openxmlformats.org/drawingml/2006/main">
                        <a:graphicData uri="http://schemas.microsoft.com/office/word/2010/wordprocessingShape">
                          <wps:wsp>
                            <wps:cNvCnPr/>
                            <wps:spPr>
                              <a:xfrm>
                                <a:off x="2132330" y="2281555"/>
                                <a:ext cx="333375" cy="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77.9pt;margin-top:107.65pt;height:0pt;width:26.25pt;z-index:257459200;mso-width-relative:page;mso-height-relative:page;" filled="f" stroked="t" coordsize="21600,21600" o:gfxdata="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TOeBdgAAAALAQAADwAAAAAAAAABACAAAAAiAAAAZHJzL2Rvd25y&#10;ZXYueG1sUEsBAhQAFAAAAAgAh07iQJIs7Xz+AQAArwMAAA4AAAAAAAAAAQAgAAAAJwEAAGRycy9l&#10;Mm9Eb2MueG1sUEsFBgAAAAAGAAYAWQEAAJcFAAAAAA==&#10;">
                      <v:fill on="f" focussize="0,0"/>
                      <v:stroke weight="0.5pt" color="#000000 [32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2837888" behindDoc="0" locked="0" layoutInCell="1" allowOverlap="1">
                      <wp:simplePos x="0" y="0"/>
                      <wp:positionH relativeFrom="column">
                        <wp:posOffset>65405</wp:posOffset>
                      </wp:positionH>
                      <wp:positionV relativeFrom="paragraph">
                        <wp:posOffset>1167765</wp:posOffset>
                      </wp:positionV>
                      <wp:extent cx="857250" cy="399415"/>
                      <wp:effectExtent l="5080" t="4445" r="13970" b="15240"/>
                      <wp:wrapNone/>
                      <wp:docPr id="44" name="文本框 44"/>
                      <wp:cNvGraphicFramePr/>
                      <a:graphic xmlns:a="http://schemas.openxmlformats.org/drawingml/2006/main">
                        <a:graphicData uri="http://schemas.microsoft.com/office/word/2010/wordprocessingShape">
                          <wps:wsp>
                            <wps:cNvSpPr txBox="1"/>
                            <wps:spPr>
                              <a:xfrm>
                                <a:off x="1313180" y="1481455"/>
                                <a:ext cx="857250" cy="3994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纯水系统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5pt;margin-top:91.95pt;height:31.45pt;width:67.5pt;z-index:252837888;mso-width-relative:page;mso-height-relative:page;" fillcolor="#FFFFFF [3201]" filled="t" stroked="t" coordsize="21600,21600" o:gfxdata="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n7b8H1gAAAAoBAAAPAAAAAAAAAAEAIAAA&#10;ACIAAABkcnMvZG93bnJldi54bWxQSwECFAAUAAAACACHTuJAsiuV70cCAAB2BAAADgAAAAAAAAAB&#10;ACAAAAAlAQAAZHJzL2Uyb0RvYy54bWxQSwUGAAAAAAYABgBZAQAA3gU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纯水系统</w:t>
                            </w:r>
                          </w:p>
                        </w:txbxContent>
                      </v:textbox>
                    </v:shape>
                  </w:pict>
                </mc:Fallback>
              </mc:AlternateContent>
            </w:r>
          </w:p>
          <w:p>
            <w:pPr>
              <w:spacing w:line="360" w:lineRule="auto"/>
              <w:ind w:firstLine="480" w:firstLineChars="200"/>
              <w:jc w:val="left"/>
              <w:rPr>
                <w:rFonts w:hint="eastAsia" w:ascii="Times New Roman" w:hAnsi="Times New Roman" w:eastAsiaTheme="minorEastAsia"/>
                <w:sz w:val="24"/>
                <w:lang w:eastAsia="zh-CN"/>
              </w:rPr>
            </w:pPr>
            <w:r>
              <w:rPr>
                <w:rFonts w:hint="eastAsia" w:ascii="Times New Roman" w:hAnsi="Times New Roman" w:eastAsiaTheme="minorEastAsia"/>
                <w:sz w:val="24"/>
                <w:lang w:eastAsia="zh-CN"/>
              </w:rPr>
              <w:t>锅炉用水水平衡图简述：</w:t>
            </w:r>
          </w:p>
          <w:p>
            <w:pPr>
              <w:spacing w:line="360" w:lineRule="auto"/>
              <w:ind w:firstLine="480" w:firstLineChars="200"/>
              <w:jc w:val="left"/>
              <w:rPr>
                <w:rFonts w:hint="eastAsia" w:ascii="Times New Roman" w:hAnsi="Times New Roman" w:eastAsiaTheme="minorEastAsia"/>
                <w:sz w:val="24"/>
              </w:rPr>
            </w:pPr>
          </w:p>
          <w:p>
            <w:pPr>
              <w:spacing w:line="360" w:lineRule="auto"/>
              <w:ind w:firstLine="480" w:firstLineChars="200"/>
              <w:jc w:val="left"/>
              <w:rPr>
                <w:rFonts w:hint="eastAsia" w:ascii="Times New Roman" w:hAnsi="Times New Roman" w:eastAsiaTheme="minorEastAsia"/>
                <w:sz w:val="24"/>
              </w:rPr>
            </w:pPr>
          </w:p>
          <w:p>
            <w:pPr>
              <w:spacing w:line="360" w:lineRule="auto"/>
              <w:ind w:firstLine="480" w:firstLineChars="200"/>
              <w:jc w:val="left"/>
              <w:rPr>
                <w:rFonts w:hint="eastAsia" w:ascii="Times New Roman" w:hAnsi="Times New Roman" w:eastAsiaTheme="minorEastAsia"/>
                <w:sz w:val="24"/>
              </w:rPr>
            </w:pPr>
          </w:p>
          <w:p>
            <w:pPr>
              <w:spacing w:line="360" w:lineRule="auto"/>
              <w:ind w:firstLine="480" w:firstLineChars="200"/>
              <w:jc w:val="left"/>
              <w:rPr>
                <w:rFonts w:hint="eastAsia" w:ascii="Times New Roman" w:hAnsi="Times New Roman" w:eastAsiaTheme="minorEastAsia"/>
                <w:sz w:val="24"/>
              </w:rPr>
            </w:pPr>
          </w:p>
          <w:p>
            <w:pPr>
              <w:spacing w:line="360" w:lineRule="auto"/>
              <w:ind w:firstLine="480" w:firstLineChars="200"/>
              <w:jc w:val="left"/>
              <w:rPr>
                <w:rFonts w:hint="eastAsia" w:ascii="Times New Roman" w:hAnsi="Times New Roman" w:eastAsiaTheme="minorEastAsia"/>
                <w:sz w:val="24"/>
              </w:rPr>
            </w:pPr>
          </w:p>
          <w:p>
            <w:pPr>
              <w:spacing w:line="360" w:lineRule="auto"/>
              <w:ind w:firstLine="480" w:firstLineChars="200"/>
              <w:jc w:val="left"/>
              <w:rPr>
                <w:rFonts w:hint="eastAsia" w:ascii="Times New Roman" w:hAnsi="Times New Roman" w:eastAsiaTheme="minorEastAsia"/>
                <w:sz w:val="24"/>
              </w:rPr>
            </w:pPr>
          </w:p>
          <w:p>
            <w:pPr>
              <w:spacing w:line="360" w:lineRule="auto"/>
              <w:jc w:val="left"/>
              <w:rPr>
                <w:rFonts w:hint="eastAsia" w:ascii="Times New Roman" w:hAnsi="Times New Roman" w:eastAsiaTheme="minorEastAsia"/>
                <w:sz w:val="24"/>
              </w:rPr>
            </w:pPr>
          </w:p>
          <w:p>
            <w:pPr>
              <w:spacing w:line="360" w:lineRule="auto"/>
              <w:ind w:firstLine="480" w:firstLineChars="200"/>
              <w:jc w:val="left"/>
              <w:rPr>
                <w:rFonts w:ascii="Times New Roman" w:hAnsi="Times New Roman" w:eastAsiaTheme="minorEastAsia"/>
                <w:sz w:val="24"/>
              </w:rPr>
            </w:pPr>
            <w:r>
              <w:rPr>
                <w:rFonts w:hint="eastAsia" w:ascii="Times New Roman" w:hAnsi="Times New Roman" w:eastAsiaTheme="minorEastAsia"/>
                <w:sz w:val="24"/>
              </w:rPr>
              <w:t>主要产污环节：</w:t>
            </w:r>
          </w:p>
          <w:p>
            <w:pPr>
              <w:spacing w:line="360" w:lineRule="auto"/>
              <w:ind w:firstLine="480" w:firstLineChars="200"/>
              <w:jc w:val="left"/>
              <w:rPr>
                <w:rFonts w:ascii="Times New Roman" w:hAnsi="Times New Roman" w:eastAsiaTheme="minorEastAsia"/>
                <w:sz w:val="24"/>
              </w:rPr>
            </w:pPr>
            <w:r>
              <w:rPr>
                <w:rFonts w:hint="eastAsia" w:ascii="Times New Roman" w:hAnsi="Times New Roman" w:eastAsiaTheme="minorEastAsia"/>
                <w:sz w:val="24"/>
              </w:rPr>
              <w:t>（1）废气：锅炉燃料的燃烧烟气；</w:t>
            </w:r>
          </w:p>
          <w:p>
            <w:pPr>
              <w:spacing w:line="360" w:lineRule="auto"/>
              <w:ind w:firstLine="480" w:firstLineChars="200"/>
              <w:jc w:val="left"/>
              <w:rPr>
                <w:rFonts w:ascii="Times New Roman" w:hAnsi="Times New Roman" w:eastAsiaTheme="minorEastAsia"/>
                <w:sz w:val="24"/>
              </w:rPr>
            </w:pPr>
            <w:r>
              <w:rPr>
                <w:rFonts w:hint="eastAsia" w:ascii="Times New Roman" w:hAnsi="Times New Roman" w:eastAsiaTheme="minorEastAsia"/>
                <w:sz w:val="24"/>
              </w:rPr>
              <w:t>（2）噪声：锅炉引水泵等机械设备运行噪声；</w:t>
            </w:r>
          </w:p>
          <w:p>
            <w:pPr>
              <w:spacing w:line="360" w:lineRule="auto"/>
              <w:ind w:firstLine="480" w:firstLineChars="200"/>
              <w:jc w:val="left"/>
              <w:rPr>
                <w:rFonts w:ascii="Times New Roman" w:hAnsi="Times New Roman"/>
                <w:sz w:val="24"/>
                <w:szCs w:val="32"/>
              </w:rPr>
            </w:pPr>
            <w:r>
              <w:rPr>
                <w:rFonts w:hint="eastAsia" w:ascii="Times New Roman" w:hAnsi="Times New Roman" w:eastAsiaTheme="minorEastAsia"/>
                <w:sz w:val="24"/>
              </w:rPr>
              <w:t>（3）固废：锅炉燃烧成型生物质颗粒产生的炉渣及除尘器截留的灰尘。</w:t>
            </w:r>
          </w:p>
        </w:tc>
      </w:tr>
    </w:tbl>
    <w:p>
      <w:pPr>
        <w:spacing w:line="360" w:lineRule="auto"/>
        <w:jc w:val="left"/>
        <w:rPr>
          <w:rFonts w:ascii="Times New Roman" w:hAnsi="Times New Roman"/>
          <w:sz w:val="24"/>
        </w:rPr>
      </w:pPr>
    </w:p>
    <w:p>
      <w:pPr>
        <w:pStyle w:val="3"/>
        <w:spacing w:before="0" w:after="0"/>
        <w:jc w:val="left"/>
        <w:rPr>
          <w:rFonts w:ascii="黑体" w:hAnsi="黑体" w:eastAsia="黑体" w:cs="黑体"/>
          <w:b w:val="0"/>
          <w:sz w:val="28"/>
          <w:szCs w:val="28"/>
        </w:rPr>
      </w:pPr>
      <w:bookmarkStart w:id="42" w:name="_Toc19392"/>
      <w:bookmarkStart w:id="43" w:name="_Toc26166"/>
      <w:r>
        <w:rPr>
          <w:rFonts w:hint="eastAsia" w:ascii="黑体" w:hAnsi="黑体" w:eastAsia="黑体" w:cs="黑体"/>
          <w:b w:val="0"/>
          <w:sz w:val="28"/>
          <w:szCs w:val="28"/>
        </w:rPr>
        <w:t>表三、主要污染源、污染物处理和排放流程</w:t>
      </w:r>
      <w:bookmarkEnd w:id="42"/>
      <w:bookmarkEnd w:id="43"/>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11" w:hRule="atLeast"/>
        </w:trPr>
        <w:tc>
          <w:tcPr>
            <w:tcW w:w="8522" w:type="dxa"/>
          </w:tcPr>
          <w:p>
            <w:pPr>
              <w:pStyle w:val="14"/>
              <w:spacing w:line="360" w:lineRule="auto"/>
              <w:ind w:firstLine="0" w:firstLineChars="0"/>
              <w:jc w:val="left"/>
              <w:rPr>
                <w:rFonts w:ascii="Times New Roman" w:hAnsi="Times New Roman" w:eastAsiaTheme="minorEastAsia"/>
                <w:sz w:val="24"/>
              </w:rPr>
            </w:pPr>
            <w:r>
              <w:rPr>
                <w:rFonts w:ascii="Times New Roman" w:hAnsi="Times New Roman" w:eastAsiaTheme="minorEastAsia"/>
                <w:sz w:val="24"/>
              </w:rPr>
              <w:t>一、营运期主要环境污染源：</w:t>
            </w:r>
          </w:p>
          <w:p>
            <w:pPr>
              <w:spacing w:line="360" w:lineRule="auto"/>
              <w:ind w:firstLine="480" w:firstLineChars="200"/>
              <w:jc w:val="left"/>
              <w:rPr>
                <w:rFonts w:ascii="Times New Roman" w:hAnsi="Times New Roman" w:eastAsiaTheme="minorEastAsia"/>
                <w:sz w:val="24"/>
              </w:rPr>
            </w:pPr>
            <w:r>
              <w:rPr>
                <w:rFonts w:ascii="Times New Roman" w:hAnsi="Times New Roman" w:eastAsiaTheme="minorEastAsia"/>
                <w:sz w:val="24"/>
              </w:rPr>
              <w:t>1、废水</w:t>
            </w:r>
          </w:p>
          <w:p>
            <w:pPr>
              <w:spacing w:line="360" w:lineRule="auto"/>
              <w:ind w:firstLine="480" w:firstLineChars="200"/>
              <w:jc w:val="left"/>
              <w:rPr>
                <w:rFonts w:ascii="Times New Roman" w:hAnsi="Times New Roman" w:eastAsiaTheme="minorEastAsia"/>
                <w:sz w:val="24"/>
              </w:rPr>
            </w:pPr>
            <w:r>
              <w:rPr>
                <w:rFonts w:ascii="Times New Roman" w:hAnsi="Times New Roman" w:eastAsiaTheme="minorEastAsia"/>
                <w:sz w:val="24"/>
              </w:rPr>
              <w:t>本项目废水主要为锅炉外排水，污水主要污染物为COD</w:t>
            </w:r>
            <w:r>
              <w:rPr>
                <w:rFonts w:ascii="Times New Roman" w:hAnsi="Times New Roman" w:eastAsiaTheme="minorEastAsia"/>
                <w:sz w:val="24"/>
                <w:vertAlign w:val="subscript"/>
              </w:rPr>
              <w:t>Cr</w:t>
            </w:r>
            <w:r>
              <w:rPr>
                <w:rFonts w:ascii="Times New Roman" w:hAnsi="Times New Roman" w:eastAsiaTheme="minorEastAsia"/>
                <w:sz w:val="24"/>
              </w:rPr>
              <w:t>、BOD</w:t>
            </w:r>
            <w:r>
              <w:rPr>
                <w:rFonts w:ascii="Times New Roman" w:hAnsi="Times New Roman" w:eastAsiaTheme="minorEastAsia"/>
                <w:sz w:val="24"/>
                <w:vertAlign w:val="subscript"/>
              </w:rPr>
              <w:t>5</w:t>
            </w:r>
            <w:r>
              <w:rPr>
                <w:rFonts w:ascii="Times New Roman" w:hAnsi="Times New Roman" w:eastAsiaTheme="minorEastAsia"/>
                <w:sz w:val="24"/>
              </w:rPr>
              <w:t>、SS和NH</w:t>
            </w:r>
            <w:r>
              <w:rPr>
                <w:rFonts w:ascii="Times New Roman" w:hAnsi="Times New Roman" w:eastAsiaTheme="minorEastAsia"/>
                <w:sz w:val="24"/>
                <w:vertAlign w:val="subscript"/>
              </w:rPr>
              <w:t>3</w:t>
            </w:r>
            <w:r>
              <w:rPr>
                <w:rFonts w:ascii="Times New Roman" w:hAnsi="Times New Roman" w:eastAsiaTheme="minorEastAsia"/>
                <w:sz w:val="24"/>
              </w:rPr>
              <w:t>-N，污水经过三级化粪池后排入</w:t>
            </w:r>
            <w:r>
              <w:rPr>
                <w:rFonts w:hint="eastAsia" w:ascii="Times New Roman" w:hAnsi="Times New Roman" w:eastAsiaTheme="minorEastAsia"/>
                <w:sz w:val="24"/>
              </w:rPr>
              <w:t>市政管网</w:t>
            </w:r>
            <w:r>
              <w:rPr>
                <w:rFonts w:ascii="Times New Roman" w:hAnsi="Times New Roman" w:eastAsiaTheme="minorEastAsia"/>
                <w:sz w:val="24"/>
              </w:rPr>
              <w:t>，进入金渡镇污水净化中心处理达标后间排西江。</w:t>
            </w:r>
          </w:p>
          <w:p>
            <w:pPr>
              <w:numPr>
                <w:ilvl w:val="0"/>
                <w:numId w:val="4"/>
              </w:numPr>
              <w:spacing w:line="360" w:lineRule="auto"/>
              <w:ind w:firstLine="480" w:firstLineChars="200"/>
              <w:jc w:val="left"/>
              <w:rPr>
                <w:rFonts w:ascii="Times New Roman" w:hAnsi="Times New Roman" w:eastAsiaTheme="minorEastAsia"/>
                <w:sz w:val="24"/>
              </w:rPr>
            </w:pPr>
            <w:r>
              <w:rPr>
                <w:rFonts w:hint="eastAsia" w:ascii="Times New Roman" w:hAnsi="Times New Roman" w:eastAsiaTheme="minorEastAsia"/>
                <w:sz w:val="24"/>
              </w:rPr>
              <w:t>废气</w:t>
            </w:r>
          </w:p>
          <w:p>
            <w:pPr>
              <w:spacing w:line="360" w:lineRule="auto"/>
              <w:ind w:firstLine="480" w:firstLineChars="200"/>
              <w:jc w:val="left"/>
              <w:rPr>
                <w:rFonts w:ascii="Times New Roman" w:hAnsi="Times New Roman" w:eastAsiaTheme="minorEastAsia"/>
                <w:sz w:val="24"/>
              </w:rPr>
            </w:pPr>
            <w:r>
              <w:rPr>
                <w:rFonts w:ascii="Times New Roman" w:hAnsi="Times New Roman" w:eastAsiaTheme="minorEastAsia"/>
                <w:sz w:val="24"/>
              </w:rPr>
              <w:t>锅炉以生物质成型颗粒为燃料，年用量约400t/a。本项目所使用的生物质颗粒的含硫量＜0.01%，属较为清洁燃料，燃烧过程产生少量SO</w:t>
            </w:r>
            <w:r>
              <w:rPr>
                <w:rFonts w:ascii="Times New Roman" w:hAnsi="Times New Roman" w:eastAsiaTheme="minorEastAsia"/>
                <w:sz w:val="24"/>
                <w:vertAlign w:val="subscript"/>
              </w:rPr>
              <w:t>2</w:t>
            </w:r>
            <w:r>
              <w:rPr>
                <w:rFonts w:ascii="Times New Roman" w:hAnsi="Times New Roman" w:eastAsiaTheme="minorEastAsia"/>
                <w:sz w:val="24"/>
              </w:rPr>
              <w:t>、NOx，烟尘等。</w:t>
            </w:r>
            <w:r>
              <w:rPr>
                <w:rFonts w:hint="eastAsia" w:ascii="Times New Roman" w:hAnsi="Times New Roman" w:eastAsiaTheme="minorEastAsia"/>
                <w:sz w:val="24"/>
              </w:rPr>
              <w:t>本项目将锅炉废气经脉冲式布袋除尘器处理后引致18m高排气筒排放。</w:t>
            </w:r>
          </w:p>
          <w:p>
            <w:pPr>
              <w:numPr>
                <w:ilvl w:val="0"/>
                <w:numId w:val="4"/>
              </w:numPr>
              <w:spacing w:line="360" w:lineRule="auto"/>
              <w:ind w:firstLine="480" w:firstLineChars="200"/>
              <w:jc w:val="left"/>
              <w:rPr>
                <w:rFonts w:ascii="Times New Roman" w:hAnsi="Times New Roman" w:eastAsiaTheme="minorEastAsia"/>
                <w:sz w:val="24"/>
              </w:rPr>
            </w:pPr>
            <w:r>
              <w:rPr>
                <w:rFonts w:hint="eastAsia" w:ascii="Times New Roman" w:hAnsi="Times New Roman" w:eastAsiaTheme="minorEastAsia"/>
                <w:sz w:val="24"/>
              </w:rPr>
              <w:t>噪声</w:t>
            </w:r>
          </w:p>
          <w:p>
            <w:pPr>
              <w:spacing w:line="360" w:lineRule="auto"/>
              <w:ind w:firstLine="480" w:firstLineChars="200"/>
              <w:jc w:val="left"/>
              <w:rPr>
                <w:rFonts w:ascii="Times New Roman" w:hAnsi="Times New Roman" w:eastAsiaTheme="minorEastAsia"/>
                <w:sz w:val="24"/>
              </w:rPr>
            </w:pPr>
            <w:r>
              <w:rPr>
                <w:rFonts w:hint="eastAsia" w:ascii="Times New Roman" w:hAnsi="Times New Roman" w:eastAsiaTheme="minorEastAsia"/>
                <w:sz w:val="24"/>
              </w:rPr>
              <w:t>本项目产生主要噪声为生产过程中给水泵运行噪声，</w:t>
            </w:r>
            <w:r>
              <w:rPr>
                <w:rFonts w:hint="eastAsia" w:ascii="Times New Roman" w:hAnsi="Times New Roman" w:eastAsiaTheme="minorEastAsia"/>
                <w:sz w:val="24"/>
                <w:lang w:eastAsia="zh-CN"/>
              </w:rPr>
              <w:t>声</w:t>
            </w:r>
            <w:r>
              <w:rPr>
                <w:rFonts w:hint="eastAsia" w:ascii="Times New Roman" w:hAnsi="Times New Roman" w:eastAsiaTheme="minorEastAsia"/>
                <w:sz w:val="24"/>
              </w:rPr>
              <w:t>级范围55~75dB（A），本项目通过对声源采用隔声减震措施，对厂房采取隔声降噪措施。</w:t>
            </w:r>
          </w:p>
          <w:p>
            <w:pPr>
              <w:numPr>
                <w:ilvl w:val="0"/>
                <w:numId w:val="4"/>
              </w:numPr>
              <w:spacing w:line="360" w:lineRule="auto"/>
              <w:ind w:firstLine="480" w:firstLineChars="200"/>
              <w:jc w:val="left"/>
              <w:rPr>
                <w:rFonts w:ascii="Times New Roman" w:hAnsi="Times New Roman" w:eastAsiaTheme="minorEastAsia"/>
                <w:sz w:val="24"/>
              </w:rPr>
            </w:pPr>
            <w:r>
              <w:rPr>
                <w:rFonts w:hint="eastAsia" w:ascii="Times New Roman" w:hAnsi="Times New Roman" w:eastAsiaTheme="minorEastAsia"/>
                <w:sz w:val="24"/>
              </w:rPr>
              <w:t>固废</w:t>
            </w:r>
          </w:p>
          <w:p>
            <w:pPr>
              <w:spacing w:line="360" w:lineRule="auto"/>
              <w:ind w:firstLine="480" w:firstLineChars="200"/>
              <w:jc w:val="left"/>
              <w:rPr>
                <w:rFonts w:ascii="Times New Roman" w:hAnsi="Times New Roman" w:eastAsiaTheme="minorEastAsia"/>
                <w:sz w:val="24"/>
              </w:rPr>
            </w:pPr>
            <w:r>
              <w:rPr>
                <w:rFonts w:hint="eastAsia" w:ascii="Times New Roman" w:hAnsi="Times New Roman" w:eastAsiaTheme="minorEastAsia"/>
                <w:sz w:val="24"/>
              </w:rPr>
              <w:t>本项目产生固废主要有锅炉燃烧成型生物质颗粒产生的炉渣及除尘器截留的灰渣。本项目将锅炉炉渣以及除尘灰渣经统一收集后作肥料处理。</w:t>
            </w:r>
          </w:p>
          <w:p>
            <w:pPr>
              <w:spacing w:line="360" w:lineRule="auto"/>
              <w:ind w:firstLine="480" w:firstLineChars="200"/>
              <w:jc w:val="left"/>
              <w:rPr>
                <w:rFonts w:ascii="Times New Roman" w:hAnsi="Times New Roman" w:eastAsiaTheme="minorEastAsia"/>
                <w:sz w:val="24"/>
              </w:rPr>
            </w:pPr>
          </w:p>
        </w:tc>
      </w:tr>
    </w:tbl>
    <w:p>
      <w:pPr>
        <w:pStyle w:val="3"/>
        <w:spacing w:before="0" w:after="0"/>
        <w:jc w:val="left"/>
        <w:rPr>
          <w:rFonts w:ascii="黑体" w:hAnsi="黑体" w:eastAsia="黑体" w:cs="黑体"/>
          <w:b w:val="0"/>
          <w:sz w:val="28"/>
          <w:szCs w:val="28"/>
        </w:rPr>
      </w:pPr>
      <w:bookmarkStart w:id="44" w:name="_Toc22486"/>
      <w:bookmarkStart w:id="45" w:name="_Toc4224"/>
      <w:bookmarkStart w:id="46" w:name="_Toc11111"/>
      <w:bookmarkStart w:id="47" w:name="_Toc9450"/>
      <w:bookmarkStart w:id="48" w:name="_Toc31408"/>
      <w:bookmarkStart w:id="49" w:name="_Toc28982"/>
      <w:bookmarkStart w:id="50" w:name="_Toc21311"/>
      <w:r>
        <w:rPr>
          <w:rFonts w:hint="eastAsia" w:ascii="黑体" w:hAnsi="黑体" w:eastAsia="黑体" w:cs="黑体"/>
          <w:b w:val="0"/>
          <w:sz w:val="28"/>
          <w:szCs w:val="28"/>
        </w:rPr>
        <w:t>表四、监测内容</w:t>
      </w:r>
      <w:bookmarkEnd w:id="44"/>
      <w:bookmarkEnd w:id="45"/>
      <w:bookmarkEnd w:id="46"/>
      <w:bookmarkEnd w:id="47"/>
      <w:bookmarkEnd w:id="48"/>
      <w:bookmarkEnd w:id="49"/>
      <w:bookmarkEnd w:id="50"/>
    </w:p>
    <w:tbl>
      <w:tblPr>
        <w:tblStyle w:val="13"/>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376" w:hRule="atLeast"/>
        </w:trPr>
        <w:tc>
          <w:tcPr>
            <w:tcW w:w="8522" w:type="dxa"/>
          </w:tcPr>
          <w:p>
            <w:pPr>
              <w:spacing w:line="360" w:lineRule="auto"/>
              <w:jc w:val="left"/>
              <w:rPr>
                <w:rFonts w:ascii="Times New Roman" w:hAnsi="Times New Roman" w:eastAsia="黑体"/>
                <w:b/>
                <w:sz w:val="28"/>
                <w:szCs w:val="28"/>
              </w:rPr>
            </w:pPr>
            <w:r>
              <w:rPr>
                <w:rFonts w:ascii="Times New Roman" w:hAnsi="Times New Roman"/>
                <w:sz w:val="24"/>
              </w:rPr>
              <w:t>一、监测期间工况说明</w:t>
            </w:r>
          </w:p>
          <w:p>
            <w:pPr>
              <w:pStyle w:val="14"/>
              <w:spacing w:line="360" w:lineRule="auto"/>
              <w:ind w:firstLine="480"/>
              <w:jc w:val="left"/>
              <w:rPr>
                <w:rFonts w:ascii="Times New Roman" w:hAnsi="Times New Roman"/>
                <w:sz w:val="24"/>
              </w:rPr>
            </w:pPr>
            <w:r>
              <w:rPr>
                <w:rFonts w:ascii="Times New Roman" w:hAnsi="Times New Roman"/>
                <w:sz w:val="24"/>
              </w:rPr>
              <w:t>在2018年0</w:t>
            </w:r>
            <w:r>
              <w:rPr>
                <w:rFonts w:hint="eastAsia" w:ascii="Times New Roman" w:hAnsi="Times New Roman"/>
                <w:sz w:val="24"/>
              </w:rPr>
              <w:t>4</w:t>
            </w:r>
            <w:r>
              <w:rPr>
                <w:rFonts w:ascii="Times New Roman" w:hAnsi="Times New Roman"/>
                <w:sz w:val="24"/>
              </w:rPr>
              <w:t>月</w:t>
            </w:r>
            <w:r>
              <w:rPr>
                <w:rFonts w:hint="eastAsia" w:ascii="Times New Roman" w:hAnsi="Times New Roman"/>
                <w:sz w:val="24"/>
              </w:rPr>
              <w:t>19</w:t>
            </w:r>
            <w:r>
              <w:rPr>
                <w:rFonts w:ascii="Times New Roman" w:hAnsi="Times New Roman"/>
                <w:sz w:val="24"/>
              </w:rPr>
              <w:t>～</w:t>
            </w:r>
            <w:r>
              <w:rPr>
                <w:rFonts w:hint="eastAsia" w:ascii="Times New Roman" w:hAnsi="Times New Roman"/>
                <w:sz w:val="24"/>
              </w:rPr>
              <w:t>04月20</w:t>
            </w:r>
            <w:r>
              <w:rPr>
                <w:rFonts w:ascii="Times New Roman" w:hAnsi="Times New Roman"/>
                <w:sz w:val="24"/>
              </w:rPr>
              <w:t>日期间，本项目正常运营，锅炉负荷达8</w:t>
            </w:r>
            <w:r>
              <w:rPr>
                <w:rFonts w:hint="eastAsia" w:ascii="Times New Roman" w:hAnsi="Times New Roman"/>
                <w:sz w:val="24"/>
              </w:rPr>
              <w:t>0</w:t>
            </w:r>
            <w:r>
              <w:rPr>
                <w:rFonts w:ascii="Times New Roman" w:hAnsi="Times New Roman"/>
                <w:sz w:val="24"/>
              </w:rPr>
              <w:t>%，验收监测期间，项目工况&gt;75%，符合规范要求。</w:t>
            </w:r>
          </w:p>
          <w:tbl>
            <w:tblPr>
              <w:tblStyle w:val="13"/>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1792"/>
              <w:gridCol w:w="1661"/>
              <w:gridCol w:w="1661"/>
              <w:gridCol w:w="1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30"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监测日期</w:t>
                  </w:r>
                </w:p>
              </w:tc>
              <w:tc>
                <w:tcPr>
                  <w:tcW w:w="1792"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设计量</w:t>
                  </w:r>
                </w:p>
              </w:tc>
              <w:tc>
                <w:tcPr>
                  <w:tcW w:w="1661"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实际情况</w:t>
                  </w:r>
                </w:p>
              </w:tc>
              <w:tc>
                <w:tcPr>
                  <w:tcW w:w="1661"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生产工况</w:t>
                  </w:r>
                </w:p>
              </w:tc>
              <w:tc>
                <w:tcPr>
                  <w:tcW w:w="1662"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530"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04月19日</w:t>
                  </w:r>
                </w:p>
              </w:tc>
              <w:tc>
                <w:tcPr>
                  <w:tcW w:w="1792"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1t/h</w:t>
                  </w:r>
                </w:p>
              </w:tc>
              <w:tc>
                <w:tcPr>
                  <w:tcW w:w="1661"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0.8t/h</w:t>
                  </w:r>
                </w:p>
              </w:tc>
              <w:tc>
                <w:tcPr>
                  <w:tcW w:w="1661"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80%</w:t>
                  </w:r>
                </w:p>
              </w:tc>
              <w:tc>
                <w:tcPr>
                  <w:tcW w:w="1662" w:type="dxa"/>
                </w:tcPr>
                <w:p>
                  <w:pPr>
                    <w:pStyle w:val="14"/>
                    <w:spacing w:line="360" w:lineRule="auto"/>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30"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04月20日</w:t>
                  </w:r>
                </w:p>
              </w:tc>
              <w:tc>
                <w:tcPr>
                  <w:tcW w:w="1792"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1t/h</w:t>
                  </w:r>
                </w:p>
              </w:tc>
              <w:tc>
                <w:tcPr>
                  <w:tcW w:w="1661"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0.8t/h</w:t>
                  </w:r>
                </w:p>
              </w:tc>
              <w:tc>
                <w:tcPr>
                  <w:tcW w:w="1661" w:type="dxa"/>
                </w:tcPr>
                <w:p>
                  <w:pPr>
                    <w:pStyle w:val="14"/>
                    <w:spacing w:line="360" w:lineRule="auto"/>
                    <w:ind w:firstLine="0" w:firstLineChars="0"/>
                    <w:jc w:val="center"/>
                    <w:rPr>
                      <w:rFonts w:ascii="Times New Roman" w:hAnsi="Times New Roman"/>
                      <w:szCs w:val="21"/>
                    </w:rPr>
                  </w:pPr>
                  <w:r>
                    <w:rPr>
                      <w:rFonts w:hint="eastAsia" w:ascii="Times New Roman" w:hAnsi="Times New Roman"/>
                      <w:szCs w:val="21"/>
                    </w:rPr>
                    <w:t>80%</w:t>
                  </w:r>
                </w:p>
              </w:tc>
              <w:tc>
                <w:tcPr>
                  <w:tcW w:w="1662" w:type="dxa"/>
                </w:tcPr>
                <w:p>
                  <w:pPr>
                    <w:pStyle w:val="14"/>
                    <w:spacing w:line="360" w:lineRule="auto"/>
                    <w:jc w:val="center"/>
                    <w:rPr>
                      <w:rFonts w:ascii="Times New Roman" w:hAnsi="Times New Roman"/>
                      <w:szCs w:val="21"/>
                    </w:rPr>
                  </w:pPr>
                </w:p>
              </w:tc>
            </w:tr>
          </w:tbl>
          <w:p>
            <w:pPr>
              <w:pStyle w:val="14"/>
              <w:spacing w:line="360" w:lineRule="auto"/>
              <w:ind w:firstLine="480"/>
              <w:jc w:val="left"/>
              <w:rPr>
                <w:rFonts w:ascii="Times New Roman" w:hAnsi="Times New Roman"/>
                <w:sz w:val="24"/>
              </w:rPr>
            </w:pPr>
          </w:p>
          <w:p>
            <w:pPr>
              <w:spacing w:line="360" w:lineRule="auto"/>
              <w:jc w:val="left"/>
              <w:rPr>
                <w:rFonts w:ascii="Times New Roman" w:hAnsi="Times New Roman"/>
                <w:sz w:val="24"/>
              </w:rPr>
            </w:pPr>
            <w:r>
              <w:rPr>
                <w:rFonts w:ascii="Times New Roman" w:hAnsi="Times New Roman"/>
                <w:sz w:val="24"/>
              </w:rPr>
              <w:t>二、监测内容</w:t>
            </w:r>
          </w:p>
          <w:tbl>
            <w:tblPr>
              <w:tblStyle w:val="12"/>
              <w:tblW w:w="8296" w:type="dxa"/>
              <w:jc w:val="center"/>
              <w:tblInd w:w="0" w:type="dxa"/>
              <w:tblLayout w:type="fixed"/>
              <w:tblCellMar>
                <w:top w:w="0" w:type="dxa"/>
                <w:left w:w="108" w:type="dxa"/>
                <w:bottom w:w="0" w:type="dxa"/>
                <w:right w:w="108" w:type="dxa"/>
              </w:tblCellMar>
            </w:tblPr>
            <w:tblGrid>
              <w:gridCol w:w="983"/>
              <w:gridCol w:w="690"/>
              <w:gridCol w:w="2538"/>
              <w:gridCol w:w="2817"/>
              <w:gridCol w:w="1268"/>
            </w:tblGrid>
            <w:tr>
              <w:tblPrEx>
                <w:tblLayout w:type="fixed"/>
                <w:tblCellMar>
                  <w:top w:w="0" w:type="dxa"/>
                  <w:left w:w="108" w:type="dxa"/>
                  <w:bottom w:w="0" w:type="dxa"/>
                  <w:right w:w="108" w:type="dxa"/>
                </w:tblCellMar>
              </w:tblPrEx>
              <w:trPr>
                <w:trHeight w:val="300" w:hRule="atLeast"/>
                <w:jc w:val="center"/>
              </w:trPr>
              <w:tc>
                <w:tcPr>
                  <w:tcW w:w="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项目</w:t>
                  </w:r>
                </w:p>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类别</w:t>
                  </w:r>
                </w:p>
              </w:tc>
              <w:tc>
                <w:tcPr>
                  <w:tcW w:w="690"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编号</w:t>
                  </w:r>
                </w:p>
              </w:tc>
              <w:tc>
                <w:tcPr>
                  <w:tcW w:w="2538"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监测点位</w:t>
                  </w:r>
                </w:p>
              </w:tc>
              <w:tc>
                <w:tcPr>
                  <w:tcW w:w="2817"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监测项目</w:t>
                  </w:r>
                </w:p>
              </w:tc>
              <w:tc>
                <w:tcPr>
                  <w:tcW w:w="1268"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监测频次</w:t>
                  </w:r>
                </w:p>
              </w:tc>
            </w:tr>
            <w:tr>
              <w:tblPrEx>
                <w:tblLayout w:type="fixed"/>
                <w:tblCellMar>
                  <w:top w:w="0" w:type="dxa"/>
                  <w:left w:w="108" w:type="dxa"/>
                  <w:bottom w:w="0" w:type="dxa"/>
                  <w:right w:w="108" w:type="dxa"/>
                </w:tblCellMar>
              </w:tblPrEx>
              <w:trPr>
                <w:trHeight w:val="844" w:hRule="atLeast"/>
                <w:jc w:val="center"/>
              </w:trPr>
              <w:tc>
                <w:tcPr>
                  <w:tcW w:w="983" w:type="dxa"/>
                  <w:tcBorders>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hint="eastAsia" w:ascii="Times New Roman" w:hAnsi="Times New Roman"/>
                      <w:color w:val="000000"/>
                      <w:szCs w:val="21"/>
                    </w:rPr>
                    <w:t>有组织废气</w:t>
                  </w:r>
                </w:p>
              </w:tc>
              <w:tc>
                <w:tcPr>
                  <w:tcW w:w="69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G</w:t>
                  </w:r>
                  <w:r>
                    <w:rPr>
                      <w:rFonts w:hint="eastAsia" w:ascii="Times New Roman" w:hAnsi="Times New Roman"/>
                      <w:color w:val="000000"/>
                      <w:szCs w:val="21"/>
                    </w:rPr>
                    <w:t>1</w:t>
                  </w:r>
                </w:p>
              </w:tc>
              <w:tc>
                <w:tcPr>
                  <w:tcW w:w="2538"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szCs w:val="21"/>
                    </w:rPr>
                  </w:pPr>
                  <w:r>
                    <w:rPr>
                      <w:rFonts w:hint="eastAsia" w:ascii="Times New Roman" w:hAnsi="Times New Roman"/>
                      <w:szCs w:val="21"/>
                    </w:rPr>
                    <w:t>锅炉</w:t>
                  </w:r>
                  <w:r>
                    <w:rPr>
                      <w:rFonts w:ascii="Times New Roman" w:hAnsi="Times New Roman"/>
                      <w:szCs w:val="21"/>
                    </w:rPr>
                    <w:t>废气处理后排放口</w:t>
                  </w:r>
                </w:p>
              </w:tc>
              <w:tc>
                <w:tcPr>
                  <w:tcW w:w="28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szCs w:val="21"/>
                    </w:rPr>
                  </w:pPr>
                  <w:r>
                    <w:rPr>
                      <w:rFonts w:ascii="Times New Roman" w:hAnsi="Times New Roman"/>
                      <w:szCs w:val="21"/>
                    </w:rPr>
                    <w:t>SO</w:t>
                  </w:r>
                  <w:r>
                    <w:rPr>
                      <w:rFonts w:ascii="Times New Roman" w:hAnsi="Times New Roman"/>
                      <w:szCs w:val="21"/>
                      <w:vertAlign w:val="subscript"/>
                    </w:rPr>
                    <w:t>2</w:t>
                  </w:r>
                  <w:r>
                    <w:rPr>
                      <w:rFonts w:ascii="Times New Roman" w:hAnsi="Times New Roman"/>
                      <w:szCs w:val="21"/>
                    </w:rPr>
                    <w:t>、NOx、</w:t>
                  </w:r>
                  <w:r>
                    <w:rPr>
                      <w:rFonts w:hint="eastAsia" w:ascii="Times New Roman" w:hAnsi="Times New Roman"/>
                      <w:szCs w:val="21"/>
                    </w:rPr>
                    <w:t>烟尘（</w:t>
                  </w:r>
                  <w:r>
                    <w:rPr>
                      <w:rFonts w:ascii="Times New Roman" w:hAnsi="Times New Roman"/>
                      <w:szCs w:val="21"/>
                    </w:rPr>
                    <w:t>颗粒物</w:t>
                  </w:r>
                  <w:r>
                    <w:rPr>
                      <w:rFonts w:hint="eastAsia" w:ascii="Times New Roman" w:hAnsi="Times New Roman"/>
                      <w:szCs w:val="21"/>
                    </w:rPr>
                    <w:t>）</w:t>
                  </w:r>
                </w:p>
              </w:tc>
              <w:tc>
                <w:tcPr>
                  <w:tcW w:w="1268" w:type="dxa"/>
                  <w:vMerge w:val="restart"/>
                  <w:tcBorders>
                    <w:top w:val="single" w:color="auto" w:sz="4" w:space="0"/>
                    <w:left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监测2天</w:t>
                  </w:r>
                </w:p>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每天3次</w:t>
                  </w:r>
                </w:p>
              </w:tc>
            </w:tr>
            <w:tr>
              <w:tblPrEx>
                <w:tblLayout w:type="fixed"/>
                <w:tblCellMar>
                  <w:top w:w="0" w:type="dxa"/>
                  <w:left w:w="108" w:type="dxa"/>
                  <w:bottom w:w="0" w:type="dxa"/>
                  <w:right w:w="108" w:type="dxa"/>
                </w:tblCellMar>
              </w:tblPrEx>
              <w:trPr>
                <w:trHeight w:val="454" w:hRule="atLeast"/>
                <w:jc w:val="center"/>
              </w:trPr>
              <w:tc>
                <w:tcPr>
                  <w:tcW w:w="983" w:type="dxa"/>
                  <w:tcBorders>
                    <w:top w:val="single" w:color="auto" w:sz="4" w:space="0"/>
                    <w:left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hint="eastAsia" w:ascii="Times New Roman" w:hAnsi="Times New Roman"/>
                      <w:color w:val="000000"/>
                      <w:szCs w:val="21"/>
                    </w:rPr>
                    <w:t>废水</w:t>
                  </w:r>
                </w:p>
              </w:tc>
              <w:tc>
                <w:tcPr>
                  <w:tcW w:w="690"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hint="eastAsia" w:ascii="Times New Roman" w:hAnsi="Times New Roman"/>
                      <w:color w:val="000000"/>
                      <w:szCs w:val="21"/>
                    </w:rPr>
                    <w:t>W1</w:t>
                  </w:r>
                </w:p>
              </w:tc>
              <w:tc>
                <w:tcPr>
                  <w:tcW w:w="2538"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hint="eastAsia" w:ascii="Times New Roman" w:hAnsi="Times New Roman"/>
                      <w:color w:val="000000"/>
                      <w:szCs w:val="21"/>
                    </w:rPr>
                    <w:t>锅炉废水处理后排放口</w:t>
                  </w:r>
                </w:p>
              </w:tc>
              <w:tc>
                <w:tcPr>
                  <w:tcW w:w="2817" w:type="dxa"/>
                  <w:tcBorders>
                    <w:top w:val="single" w:color="auto" w:sz="4" w:space="0"/>
                    <w:left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SS、COD</w:t>
                  </w:r>
                  <w:r>
                    <w:rPr>
                      <w:rFonts w:ascii="Times New Roman" w:hAnsi="Times New Roman"/>
                      <w:color w:val="000000"/>
                      <w:szCs w:val="21"/>
                      <w:vertAlign w:val="subscript"/>
                    </w:rPr>
                    <w:t>Cr</w:t>
                  </w:r>
                  <w:r>
                    <w:rPr>
                      <w:rFonts w:ascii="Times New Roman" w:hAnsi="Times New Roman"/>
                      <w:color w:val="000000"/>
                      <w:szCs w:val="21"/>
                    </w:rPr>
                    <w:t>、BOD</w:t>
                  </w:r>
                  <w:r>
                    <w:rPr>
                      <w:rFonts w:ascii="Times New Roman" w:hAnsi="Times New Roman"/>
                      <w:color w:val="000000"/>
                      <w:szCs w:val="21"/>
                      <w:vertAlign w:val="subscript"/>
                    </w:rPr>
                    <w:t>5</w:t>
                  </w:r>
                  <w:r>
                    <w:rPr>
                      <w:rFonts w:ascii="Times New Roman" w:hAnsi="Times New Roman"/>
                      <w:color w:val="000000"/>
                      <w:szCs w:val="21"/>
                    </w:rPr>
                    <w:t>、NH</w:t>
                  </w:r>
                  <w:r>
                    <w:rPr>
                      <w:rFonts w:ascii="Times New Roman" w:hAnsi="Times New Roman"/>
                      <w:color w:val="000000"/>
                      <w:szCs w:val="21"/>
                      <w:vertAlign w:val="subscript"/>
                    </w:rPr>
                    <w:t>3</w:t>
                  </w:r>
                  <w:r>
                    <w:rPr>
                      <w:rFonts w:ascii="Times New Roman" w:hAnsi="Times New Roman"/>
                      <w:color w:val="000000"/>
                      <w:szCs w:val="21"/>
                    </w:rPr>
                    <w:t>-N</w:t>
                  </w:r>
                </w:p>
              </w:tc>
              <w:tc>
                <w:tcPr>
                  <w:tcW w:w="1268" w:type="dxa"/>
                  <w:vMerge w:val="continue"/>
                  <w:tcBorders>
                    <w:left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p>
              </w:tc>
            </w:tr>
            <w:tr>
              <w:tblPrEx>
                <w:tblLayout w:type="fixed"/>
                <w:tblCellMar>
                  <w:top w:w="0" w:type="dxa"/>
                  <w:left w:w="108" w:type="dxa"/>
                  <w:bottom w:w="0" w:type="dxa"/>
                  <w:right w:w="108" w:type="dxa"/>
                </w:tblCellMar>
              </w:tblPrEx>
              <w:trPr>
                <w:trHeight w:val="454" w:hRule="atLeast"/>
                <w:jc w:val="center"/>
              </w:trPr>
              <w:tc>
                <w:tcPr>
                  <w:tcW w:w="9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Cs w:val="21"/>
                    </w:rPr>
                  </w:pPr>
                  <w:r>
                    <w:rPr>
                      <w:rFonts w:ascii="Times New Roman" w:hAnsi="Times New Roman"/>
                      <w:color w:val="000000"/>
                      <w:szCs w:val="21"/>
                    </w:rPr>
                    <w:t>噪声</w:t>
                  </w:r>
                </w:p>
              </w:tc>
              <w:tc>
                <w:tcPr>
                  <w:tcW w:w="69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N1</w:t>
                  </w:r>
                </w:p>
              </w:tc>
              <w:tc>
                <w:tcPr>
                  <w:tcW w:w="2538"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olor w:val="000000"/>
                      <w:szCs w:val="21"/>
                    </w:rPr>
                  </w:pPr>
                  <w:r>
                    <w:rPr>
                      <w:rFonts w:ascii="Times New Roman" w:hAnsi="Times New Roman"/>
                      <w:szCs w:val="21"/>
                    </w:rPr>
                    <w:t>东</w:t>
                  </w:r>
                  <w:r>
                    <w:rPr>
                      <w:rFonts w:hint="eastAsia" w:ascii="Times New Roman" w:hAnsi="Times New Roman"/>
                      <w:szCs w:val="21"/>
                      <w:lang w:eastAsia="zh-CN"/>
                    </w:rPr>
                    <w:t>南</w:t>
                  </w:r>
                  <w:r>
                    <w:rPr>
                      <w:rFonts w:ascii="Times New Roman" w:hAnsi="Times New Roman"/>
                      <w:szCs w:val="21"/>
                    </w:rPr>
                    <w:t>边界外1米</w:t>
                  </w:r>
                </w:p>
              </w:tc>
              <w:tc>
                <w:tcPr>
                  <w:tcW w:w="2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Cs w:val="21"/>
                    </w:rPr>
                  </w:pPr>
                  <w:r>
                    <w:rPr>
                      <w:rFonts w:ascii="Times New Roman" w:hAnsi="Times New Roman"/>
                      <w:color w:val="000000"/>
                      <w:szCs w:val="21"/>
                    </w:rPr>
                    <w:t>厂界噪声</w:t>
                  </w:r>
                </w:p>
              </w:tc>
              <w:tc>
                <w:tcPr>
                  <w:tcW w:w="12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监测2天</w:t>
                  </w:r>
                </w:p>
                <w:p>
                  <w:pPr>
                    <w:jc w:val="center"/>
                    <w:rPr>
                      <w:rFonts w:ascii="Times New Roman" w:hAnsi="Times New Roman"/>
                      <w:color w:val="000000"/>
                      <w:szCs w:val="21"/>
                    </w:rPr>
                  </w:pPr>
                  <w:r>
                    <w:rPr>
                      <w:rFonts w:ascii="Times New Roman" w:hAnsi="Times New Roman"/>
                      <w:color w:val="000000"/>
                      <w:szCs w:val="21"/>
                    </w:rPr>
                    <w:t>昼夜各1次</w:t>
                  </w:r>
                </w:p>
              </w:tc>
            </w:tr>
            <w:tr>
              <w:tblPrEx>
                <w:tblLayout w:type="fixed"/>
                <w:tblCellMar>
                  <w:top w:w="0" w:type="dxa"/>
                  <w:left w:w="108" w:type="dxa"/>
                  <w:bottom w:w="0" w:type="dxa"/>
                  <w:right w:w="108" w:type="dxa"/>
                </w:tblCellMar>
              </w:tblPrEx>
              <w:trPr>
                <w:trHeight w:val="454" w:hRule="atLeast"/>
                <w:jc w:val="center"/>
              </w:trPr>
              <w:tc>
                <w:tcPr>
                  <w:tcW w:w="9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p>
              </w:tc>
              <w:tc>
                <w:tcPr>
                  <w:tcW w:w="69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N2</w:t>
                  </w:r>
                </w:p>
              </w:tc>
              <w:tc>
                <w:tcPr>
                  <w:tcW w:w="2538"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olor w:val="000000"/>
                      <w:szCs w:val="21"/>
                    </w:rPr>
                  </w:pPr>
                  <w:r>
                    <w:rPr>
                      <w:rFonts w:hint="eastAsia" w:ascii="Times New Roman" w:hAnsi="Times New Roman"/>
                      <w:szCs w:val="21"/>
                      <w:lang w:eastAsia="zh-CN"/>
                    </w:rPr>
                    <w:t>西</w:t>
                  </w:r>
                  <w:r>
                    <w:rPr>
                      <w:rFonts w:ascii="Times New Roman" w:hAnsi="Times New Roman"/>
                      <w:szCs w:val="21"/>
                    </w:rPr>
                    <w:t>南边界外1米</w:t>
                  </w:r>
                </w:p>
              </w:tc>
              <w:tc>
                <w:tcPr>
                  <w:tcW w:w="281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p>
              </w:tc>
              <w:tc>
                <w:tcPr>
                  <w:tcW w:w="12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p>
              </w:tc>
            </w:tr>
            <w:tr>
              <w:tblPrEx>
                <w:tblLayout w:type="fixed"/>
                <w:tblCellMar>
                  <w:top w:w="0" w:type="dxa"/>
                  <w:left w:w="108" w:type="dxa"/>
                  <w:bottom w:w="0" w:type="dxa"/>
                  <w:right w:w="108" w:type="dxa"/>
                </w:tblCellMar>
              </w:tblPrEx>
              <w:trPr>
                <w:trHeight w:val="454" w:hRule="atLeast"/>
                <w:jc w:val="center"/>
              </w:trPr>
              <w:tc>
                <w:tcPr>
                  <w:tcW w:w="98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p>
              </w:tc>
              <w:tc>
                <w:tcPr>
                  <w:tcW w:w="69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N3</w:t>
                  </w:r>
                </w:p>
              </w:tc>
              <w:tc>
                <w:tcPr>
                  <w:tcW w:w="2538"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olor w:val="000000"/>
                      <w:szCs w:val="21"/>
                    </w:rPr>
                  </w:pPr>
                  <w:r>
                    <w:rPr>
                      <w:rFonts w:ascii="Times New Roman" w:hAnsi="Times New Roman"/>
                      <w:szCs w:val="21"/>
                    </w:rPr>
                    <w:t>西</w:t>
                  </w:r>
                  <w:r>
                    <w:rPr>
                      <w:rFonts w:hint="eastAsia" w:ascii="Times New Roman" w:hAnsi="Times New Roman"/>
                      <w:szCs w:val="21"/>
                      <w:lang w:eastAsia="zh-CN"/>
                    </w:rPr>
                    <w:t>北</w:t>
                  </w:r>
                  <w:r>
                    <w:rPr>
                      <w:rFonts w:ascii="Times New Roman" w:hAnsi="Times New Roman"/>
                      <w:szCs w:val="21"/>
                    </w:rPr>
                    <w:t>边界外1米</w:t>
                  </w:r>
                </w:p>
              </w:tc>
              <w:tc>
                <w:tcPr>
                  <w:tcW w:w="2817"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color w:val="000000"/>
                      <w:szCs w:val="21"/>
                    </w:rPr>
                  </w:pPr>
                </w:p>
              </w:tc>
              <w:tc>
                <w:tcPr>
                  <w:tcW w:w="126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p>
              </w:tc>
            </w:tr>
            <w:tr>
              <w:tblPrEx>
                <w:tblLayout w:type="fixed"/>
                <w:tblCellMar>
                  <w:top w:w="0" w:type="dxa"/>
                  <w:left w:w="108" w:type="dxa"/>
                  <w:bottom w:w="0" w:type="dxa"/>
                  <w:right w:w="108" w:type="dxa"/>
                </w:tblCellMar>
              </w:tblPrEx>
              <w:trPr>
                <w:trHeight w:val="454" w:hRule="atLeast"/>
                <w:jc w:val="center"/>
              </w:trPr>
              <w:tc>
                <w:tcPr>
                  <w:tcW w:w="983"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Times New Roman" w:hAnsi="Times New Roman"/>
                      <w:color w:val="000000"/>
                      <w:szCs w:val="21"/>
                    </w:rPr>
                  </w:pPr>
                </w:p>
              </w:tc>
              <w:tc>
                <w:tcPr>
                  <w:tcW w:w="69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Times New Roman" w:hAnsi="Times New Roman"/>
                      <w:color w:val="000000"/>
                      <w:szCs w:val="21"/>
                    </w:rPr>
                  </w:pPr>
                  <w:r>
                    <w:rPr>
                      <w:rFonts w:ascii="Times New Roman" w:hAnsi="Times New Roman"/>
                      <w:color w:val="000000"/>
                      <w:szCs w:val="21"/>
                    </w:rPr>
                    <w:t>N4</w:t>
                  </w:r>
                </w:p>
              </w:tc>
              <w:tc>
                <w:tcPr>
                  <w:tcW w:w="2538"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olor w:val="000000"/>
                      <w:szCs w:val="21"/>
                    </w:rPr>
                  </w:pPr>
                  <w:r>
                    <w:rPr>
                      <w:rFonts w:hint="eastAsia" w:ascii="Times New Roman" w:hAnsi="Times New Roman"/>
                      <w:szCs w:val="21"/>
                      <w:lang w:eastAsia="zh-CN"/>
                    </w:rPr>
                    <w:t>东</w:t>
                  </w:r>
                  <w:r>
                    <w:rPr>
                      <w:rFonts w:ascii="Times New Roman" w:hAnsi="Times New Roman"/>
                      <w:szCs w:val="21"/>
                    </w:rPr>
                    <w:t>北边界外1米</w:t>
                  </w:r>
                </w:p>
              </w:tc>
              <w:tc>
                <w:tcPr>
                  <w:tcW w:w="2817"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Times New Roman" w:hAnsi="Times New Roman"/>
                      <w:color w:val="000000"/>
                      <w:szCs w:val="21"/>
                    </w:rPr>
                  </w:pPr>
                </w:p>
              </w:tc>
              <w:tc>
                <w:tcPr>
                  <w:tcW w:w="126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Times New Roman" w:hAnsi="Times New Roman"/>
                      <w:color w:val="000000"/>
                      <w:szCs w:val="21"/>
                    </w:rPr>
                  </w:pPr>
                </w:p>
              </w:tc>
            </w:tr>
          </w:tbl>
          <w:p>
            <w:pPr>
              <w:spacing w:line="360" w:lineRule="auto"/>
              <w:jc w:val="left"/>
              <w:rPr>
                <w:rFonts w:ascii="Times New Roman" w:hAnsi="Times New Roman" w:eastAsia="黑体"/>
                <w:b/>
                <w:sz w:val="28"/>
                <w:szCs w:val="28"/>
              </w:rPr>
            </w:pPr>
          </w:p>
        </w:tc>
      </w:tr>
    </w:tbl>
    <w:p>
      <w:pPr>
        <w:spacing w:line="360" w:lineRule="auto"/>
        <w:jc w:val="left"/>
        <w:rPr>
          <w:rFonts w:ascii="黑体" w:hAnsi="黑体" w:eastAsia="黑体" w:cs="黑体"/>
          <w:sz w:val="28"/>
          <w:szCs w:val="28"/>
        </w:rPr>
      </w:pPr>
      <w:r>
        <w:rPr>
          <w:rFonts w:ascii="黑体" w:hAnsi="黑体" w:eastAsia="黑体" w:cs="黑体"/>
          <w:sz w:val="28"/>
          <w:szCs w:val="28"/>
        </w:rPr>
        <w:br w:type="page"/>
      </w:r>
    </w:p>
    <w:p>
      <w:pPr>
        <w:pStyle w:val="3"/>
        <w:spacing w:before="0" w:after="0"/>
        <w:jc w:val="left"/>
        <w:rPr>
          <w:rFonts w:ascii="黑体" w:hAnsi="黑体" w:eastAsia="黑体" w:cs="黑体"/>
          <w:b w:val="0"/>
          <w:sz w:val="28"/>
          <w:szCs w:val="28"/>
        </w:rPr>
      </w:pPr>
      <w:bookmarkStart w:id="51" w:name="_Toc7934"/>
      <w:bookmarkStart w:id="52" w:name="_Toc30548"/>
      <w:r>
        <w:rPr>
          <w:rFonts w:hint="eastAsia" w:ascii="黑体" w:hAnsi="黑体" w:eastAsia="黑体" w:cs="黑体"/>
          <w:b w:val="0"/>
          <w:sz w:val="28"/>
          <w:szCs w:val="28"/>
        </w:rPr>
        <w:t>表五、监测项目、方法依据、使用仪器及检出限</w:t>
      </w:r>
      <w:bookmarkEnd w:id="51"/>
      <w:bookmarkEnd w:id="52"/>
    </w:p>
    <w:tbl>
      <w:tblPr>
        <w:tblStyle w:val="12"/>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21"/>
        <w:gridCol w:w="1530"/>
        <w:gridCol w:w="2565"/>
        <w:gridCol w:w="1860"/>
        <w:gridCol w:w="12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1050" w:hRule="atLeast"/>
          <w:tblHeader/>
        </w:trPr>
        <w:tc>
          <w:tcPr>
            <w:tcW w:w="1321" w:type="dxa"/>
            <w:vAlign w:val="center"/>
          </w:tcPr>
          <w:p>
            <w:pPr>
              <w:jc w:val="center"/>
              <w:rPr>
                <w:rFonts w:ascii="Times New Roman" w:hAnsi="Times New Roman"/>
                <w:szCs w:val="21"/>
              </w:rPr>
            </w:pPr>
            <w:r>
              <w:rPr>
                <w:rFonts w:ascii="Times New Roman" w:hAnsi="Times New Roman"/>
                <w:szCs w:val="21"/>
              </w:rPr>
              <w:t>监测类别</w:t>
            </w:r>
          </w:p>
        </w:tc>
        <w:tc>
          <w:tcPr>
            <w:tcW w:w="1530" w:type="dxa"/>
            <w:vAlign w:val="center"/>
          </w:tcPr>
          <w:p>
            <w:pPr>
              <w:jc w:val="center"/>
              <w:rPr>
                <w:rFonts w:ascii="Times New Roman" w:hAnsi="Times New Roman"/>
                <w:szCs w:val="21"/>
              </w:rPr>
            </w:pPr>
            <w:r>
              <w:rPr>
                <w:rFonts w:ascii="Times New Roman" w:hAnsi="Times New Roman"/>
                <w:szCs w:val="21"/>
              </w:rPr>
              <w:t>项目名称</w:t>
            </w:r>
          </w:p>
        </w:tc>
        <w:tc>
          <w:tcPr>
            <w:tcW w:w="2565" w:type="dxa"/>
            <w:vAlign w:val="center"/>
          </w:tcPr>
          <w:p>
            <w:pPr>
              <w:jc w:val="center"/>
              <w:rPr>
                <w:rFonts w:ascii="Times New Roman" w:hAnsi="Times New Roman"/>
                <w:szCs w:val="21"/>
              </w:rPr>
            </w:pPr>
            <w:r>
              <w:rPr>
                <w:rFonts w:ascii="Times New Roman" w:hAnsi="Times New Roman"/>
                <w:szCs w:val="21"/>
              </w:rPr>
              <w:t>监测方法</w:t>
            </w:r>
          </w:p>
        </w:tc>
        <w:tc>
          <w:tcPr>
            <w:tcW w:w="1860" w:type="dxa"/>
            <w:vAlign w:val="center"/>
          </w:tcPr>
          <w:p>
            <w:pPr>
              <w:jc w:val="center"/>
              <w:rPr>
                <w:rFonts w:ascii="Times New Roman" w:hAnsi="Times New Roman"/>
                <w:szCs w:val="21"/>
              </w:rPr>
            </w:pPr>
            <w:r>
              <w:rPr>
                <w:rFonts w:ascii="Times New Roman" w:hAnsi="Times New Roman"/>
                <w:szCs w:val="21"/>
              </w:rPr>
              <w:t>使用仪器</w:t>
            </w:r>
          </w:p>
        </w:tc>
        <w:tc>
          <w:tcPr>
            <w:tcW w:w="1246" w:type="dxa"/>
            <w:vAlign w:val="center"/>
          </w:tcPr>
          <w:p>
            <w:pPr>
              <w:jc w:val="center"/>
              <w:rPr>
                <w:rFonts w:ascii="Times New Roman" w:hAnsi="Times New Roman"/>
                <w:szCs w:val="21"/>
              </w:rPr>
            </w:pPr>
            <w:r>
              <w:rPr>
                <w:rFonts w:ascii="Times New Roman" w:hAnsi="Times New Roman"/>
                <w:szCs w:val="21"/>
              </w:rPr>
              <w:t>检出限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425" w:hRule="atLeast"/>
          <w:tblHeader/>
        </w:trPr>
        <w:tc>
          <w:tcPr>
            <w:tcW w:w="1321" w:type="dxa"/>
            <w:vMerge w:val="restart"/>
            <w:vAlign w:val="center"/>
          </w:tcPr>
          <w:p>
            <w:pPr>
              <w:jc w:val="center"/>
              <w:rPr>
                <w:rFonts w:ascii="Times New Roman" w:hAnsi="Times New Roman"/>
                <w:szCs w:val="21"/>
              </w:rPr>
            </w:pPr>
            <w:r>
              <w:rPr>
                <w:rFonts w:hint="eastAsia" w:ascii="Times New Roman" w:hAnsi="Times New Roman"/>
                <w:szCs w:val="21"/>
              </w:rPr>
              <w:t>废气</w:t>
            </w:r>
          </w:p>
        </w:tc>
        <w:tc>
          <w:tcPr>
            <w:tcW w:w="1530" w:type="dxa"/>
            <w:tcBorders>
              <w:top w:val="single" w:color="auto" w:sz="4" w:space="0"/>
              <w:left w:val="single" w:color="000000" w:sz="4" w:space="0"/>
              <w:bottom w:val="single" w:color="auto" w:sz="4" w:space="0"/>
              <w:right w:val="single" w:color="000000" w:sz="4" w:space="0"/>
            </w:tcBorders>
            <w:vAlign w:val="center"/>
          </w:tcPr>
          <w:p>
            <w:pPr>
              <w:snapToGrid w:val="0"/>
              <w:spacing w:line="320" w:lineRule="exact"/>
              <w:jc w:val="center"/>
              <w:rPr>
                <w:rFonts w:ascii="Times New Roman" w:hAnsi="Times New Roman"/>
                <w:szCs w:val="21"/>
              </w:rPr>
            </w:pPr>
            <w:r>
              <w:rPr>
                <w:rFonts w:ascii="Times New Roman" w:hAnsi="Times New Roman"/>
                <w:szCs w:val="21"/>
              </w:rPr>
              <w:t>烟尘（颗粒物）</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rPr>
                <w:rFonts w:ascii="Times New Roman" w:hAnsi="Times New Roman"/>
                <w:szCs w:val="21"/>
              </w:rPr>
            </w:pPr>
            <w:r>
              <w:rPr>
                <w:rFonts w:ascii="Times New Roman" w:hAnsi="Times New Roman"/>
                <w:szCs w:val="21"/>
              </w:rPr>
              <w:t>重量法</w:t>
            </w:r>
          </w:p>
          <w:p>
            <w:pPr>
              <w:pStyle w:val="15"/>
              <w:tabs>
                <w:tab w:val="left" w:pos="7740"/>
              </w:tabs>
              <w:spacing w:line="350" w:lineRule="exact"/>
              <w:jc w:val="center"/>
              <w:rPr>
                <w:color w:val="FF0000"/>
                <w:szCs w:val="21"/>
              </w:rPr>
            </w:pPr>
            <w:r>
              <w:rPr>
                <w:kern w:val="0"/>
                <w:szCs w:val="21"/>
              </w:rPr>
              <w:t>GB/T 16157-1996</w:t>
            </w:r>
          </w:p>
        </w:tc>
        <w:tc>
          <w:tcPr>
            <w:tcW w:w="186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rPr>
                <w:rFonts w:ascii="Times New Roman" w:hAnsi="Times New Roman"/>
                <w:szCs w:val="21"/>
              </w:rPr>
            </w:pPr>
            <w:r>
              <w:rPr>
                <w:rFonts w:ascii="Times New Roman" w:hAnsi="Times New Roman"/>
                <w:szCs w:val="21"/>
              </w:rPr>
              <w:t>电子天平</w:t>
            </w:r>
          </w:p>
          <w:p>
            <w:pPr>
              <w:widowControl/>
              <w:spacing w:line="240" w:lineRule="exact"/>
              <w:jc w:val="center"/>
              <w:rPr>
                <w:rFonts w:ascii="Times New Roman" w:hAnsi="Times New Roman"/>
                <w:szCs w:val="21"/>
              </w:rPr>
            </w:pPr>
            <w:r>
              <w:rPr>
                <w:rFonts w:ascii="Times New Roman" w:hAnsi="Times New Roman"/>
                <w:szCs w:val="21"/>
              </w:rPr>
              <w:t>ME204E</w:t>
            </w:r>
          </w:p>
        </w:tc>
        <w:tc>
          <w:tcPr>
            <w:tcW w:w="1246" w:type="dxa"/>
            <w:tcBorders>
              <w:top w:val="single" w:color="000000" w:sz="4" w:space="0"/>
              <w:left w:val="single" w:color="000000" w:sz="4" w:space="0"/>
              <w:bottom w:val="single" w:color="000000" w:sz="4" w:space="0"/>
              <w:right w:val="single" w:color="000000" w:sz="4" w:space="0"/>
            </w:tcBorders>
            <w:vAlign w:val="center"/>
          </w:tcPr>
          <w:p>
            <w:pPr>
              <w:pStyle w:val="4"/>
              <w:ind w:left="384" w:hanging="384" w:hangingChars="192"/>
              <w:jc w:val="center"/>
              <w:rPr>
                <w:rFonts w:ascii="Times New Roman" w:hAnsi="Times New Roman"/>
                <w:color w:val="000000" w:themeColor="text1"/>
                <w:szCs w:val="21"/>
                <w14:textFill>
                  <w14:solidFill>
                    <w14:schemeClr w14:val="tx1"/>
                  </w14:solidFill>
                </w14:textFill>
              </w:rPr>
            </w:pPr>
            <w:r>
              <w:rPr>
                <w:rFonts w:hint="eastAsia" w:ascii="Times New Roman" w:hAnsi="Times New Roman" w:eastAsiaTheme="minorEastAsia"/>
                <w:color w:val="000000" w:themeColor="text1"/>
                <w:szCs w:val="21"/>
                <w14:textFill>
                  <w14:solidFill>
                    <w14:schemeClr w14:val="tx1"/>
                  </w14:solidFill>
                </w14:textFill>
              </w:rPr>
              <w:t>20</w:t>
            </w:r>
            <w:r>
              <w:rPr>
                <w:rFonts w:ascii="Times New Roman" w:hAnsi="Times New Roman" w:eastAsiaTheme="minorEastAsia"/>
                <w:color w:val="000000" w:themeColor="text1"/>
                <w:szCs w:val="21"/>
                <w14:textFill>
                  <w14:solidFill>
                    <w14:schemeClr w14:val="tx1"/>
                  </w14:solidFill>
                </w14:textFill>
              </w:rPr>
              <w:t xml:space="preserve"> mg/m</w:t>
            </w:r>
            <w:r>
              <w:rPr>
                <w:rFonts w:ascii="Times New Roman" w:hAnsi="Times New Roman" w:eastAsiaTheme="minorEastAsia"/>
                <w:color w:val="000000" w:themeColor="text1"/>
                <w:szCs w:val="21"/>
                <w:vertAlign w:val="superscript"/>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91" w:hRule="atLeast"/>
          <w:tblHeader/>
        </w:trPr>
        <w:tc>
          <w:tcPr>
            <w:tcW w:w="1321" w:type="dxa"/>
            <w:vMerge w:val="continue"/>
            <w:vAlign w:val="center"/>
          </w:tcPr>
          <w:p>
            <w:pPr>
              <w:jc w:val="center"/>
              <w:rPr>
                <w:rFonts w:ascii="Times New Roman" w:hAnsi="Times New Roman"/>
                <w:szCs w:val="21"/>
              </w:rPr>
            </w:pPr>
          </w:p>
        </w:tc>
        <w:tc>
          <w:tcPr>
            <w:tcW w:w="1530" w:type="dxa"/>
            <w:tcBorders>
              <w:top w:val="single" w:color="auto" w:sz="4" w:space="0"/>
              <w:left w:val="single" w:color="000000" w:sz="4" w:space="0"/>
              <w:bottom w:val="single" w:color="auto" w:sz="4" w:space="0"/>
              <w:right w:val="single" w:color="000000" w:sz="4" w:space="0"/>
            </w:tcBorders>
            <w:vAlign w:val="center"/>
          </w:tcPr>
          <w:p>
            <w:pPr>
              <w:snapToGrid w:val="0"/>
              <w:spacing w:line="320" w:lineRule="exact"/>
              <w:jc w:val="center"/>
              <w:rPr>
                <w:rFonts w:ascii="Times New Roman" w:hAnsi="Times New Roman"/>
                <w:szCs w:val="21"/>
              </w:rPr>
            </w:pPr>
            <w:r>
              <w:rPr>
                <w:rFonts w:ascii="Times New Roman" w:hAnsi="Times New Roman"/>
                <w:szCs w:val="21"/>
              </w:rPr>
              <w:t>SO</w:t>
            </w:r>
            <w:r>
              <w:rPr>
                <w:rFonts w:ascii="Times New Roman" w:hAnsi="Times New Roman"/>
                <w:szCs w:val="21"/>
                <w:vertAlign w:val="subscript"/>
              </w:rPr>
              <w:t>2</w:t>
            </w:r>
          </w:p>
        </w:tc>
        <w:tc>
          <w:tcPr>
            <w:tcW w:w="2565" w:type="dxa"/>
            <w:tcBorders>
              <w:top w:val="single" w:color="000000" w:sz="4" w:space="0"/>
              <w:left w:val="single" w:color="000000" w:sz="4" w:space="0"/>
              <w:bottom w:val="single" w:color="000000" w:sz="4" w:space="0"/>
              <w:right w:val="single" w:color="000000" w:sz="4" w:space="0"/>
            </w:tcBorders>
            <w:vAlign w:val="center"/>
          </w:tcPr>
          <w:p>
            <w:pPr>
              <w:pStyle w:val="15"/>
              <w:tabs>
                <w:tab w:val="left" w:pos="7740"/>
              </w:tabs>
              <w:spacing w:line="35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定电位电解法</w:t>
            </w:r>
          </w:p>
          <w:p>
            <w:pPr>
              <w:pStyle w:val="15"/>
              <w:tabs>
                <w:tab w:val="left" w:pos="7740"/>
              </w:tabs>
              <w:spacing w:line="350" w:lineRule="exact"/>
              <w:jc w:val="center"/>
              <w:rPr>
                <w:kern w:val="0"/>
                <w:szCs w:val="21"/>
              </w:rPr>
            </w:pPr>
            <w:r>
              <w:rPr>
                <w:rFonts w:eastAsiaTheme="minorEastAsia"/>
                <w:color w:val="000000" w:themeColor="text1"/>
                <w:szCs w:val="21"/>
                <w14:textFill>
                  <w14:solidFill>
                    <w14:schemeClr w14:val="tx1"/>
                  </w14:solidFill>
                </w14:textFill>
              </w:rPr>
              <w:t>HJ 57-2017</w:t>
            </w:r>
          </w:p>
        </w:tc>
        <w:tc>
          <w:tcPr>
            <w:tcW w:w="1860" w:type="dxa"/>
            <w:tcBorders>
              <w:top w:val="single" w:color="000000" w:sz="4" w:space="0"/>
              <w:left w:val="single" w:color="000000" w:sz="4" w:space="0"/>
              <w:bottom w:val="single" w:color="000000" w:sz="4" w:space="0"/>
              <w:right w:val="single" w:color="000000" w:sz="4" w:space="0"/>
            </w:tcBorders>
            <w:vAlign w:val="center"/>
          </w:tcPr>
          <w:p>
            <w:pPr>
              <w:pStyle w:val="15"/>
              <w:tabs>
                <w:tab w:val="left" w:pos="7740"/>
              </w:tabs>
              <w:spacing w:line="350" w:lineRule="exact"/>
              <w:jc w:val="center"/>
              <w:rPr>
                <w:szCs w:val="21"/>
              </w:rPr>
            </w:pPr>
            <w:r>
              <w:rPr>
                <w:rFonts w:eastAsiaTheme="minorEastAsia"/>
                <w:color w:val="000000" w:themeColor="text1"/>
                <w:szCs w:val="21"/>
                <w14:textFill>
                  <w14:solidFill>
                    <w14:schemeClr w14:val="tx1"/>
                  </w14:solidFill>
                </w14:textFill>
              </w:rPr>
              <w:t>自动烟尘（气）测试仪</w:t>
            </w:r>
            <w:r>
              <w:rPr>
                <w:rFonts w:hint="eastAsia" w:eastAsiaTheme="minorEastAsia"/>
                <w:color w:val="000000" w:themeColor="text1"/>
                <w:szCs w:val="21"/>
                <w14:textFill>
                  <w14:solidFill>
                    <w14:schemeClr w14:val="tx1"/>
                  </w14:solidFill>
                </w14:textFill>
              </w:rPr>
              <w:t xml:space="preserve"> </w:t>
            </w:r>
            <w:r>
              <w:rPr>
                <w:rFonts w:eastAsiaTheme="minorEastAsia"/>
                <w:color w:val="000000" w:themeColor="text1"/>
                <w:szCs w:val="21"/>
                <w14:textFill>
                  <w14:solidFill>
                    <w14:schemeClr w14:val="tx1"/>
                  </w14:solidFill>
                </w14:textFill>
              </w:rPr>
              <w:t>崂应3012H</w:t>
            </w:r>
          </w:p>
        </w:tc>
        <w:tc>
          <w:tcPr>
            <w:tcW w:w="1246"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Times New Roman" w:hAnsi="Times New Roman" w:eastAsiaTheme="minorEastAsia"/>
                <w:color w:val="000000" w:themeColor="text1"/>
                <w:szCs w:val="21"/>
                <w14:textFill>
                  <w14:solidFill>
                    <w14:schemeClr w14:val="tx1"/>
                  </w14:solidFill>
                </w14:textFill>
              </w:rPr>
            </w:pPr>
            <w:r>
              <w:rPr>
                <w:rFonts w:ascii="Times New Roman" w:hAnsi="Times New Roman" w:eastAsiaTheme="minorEastAsia"/>
                <w:color w:val="000000" w:themeColor="text1"/>
                <w:szCs w:val="21"/>
                <w14:textFill>
                  <w14:solidFill>
                    <w14:schemeClr w14:val="tx1"/>
                  </w14:solidFill>
                </w14:textFill>
              </w:rPr>
              <w:t>3 mg/m</w:t>
            </w:r>
            <w:r>
              <w:rPr>
                <w:rFonts w:ascii="Times New Roman" w:hAnsi="Times New Roman" w:eastAsiaTheme="minorEastAsia"/>
                <w:color w:val="000000" w:themeColor="text1"/>
                <w:szCs w:val="21"/>
                <w:vertAlign w:val="superscript"/>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87" w:hRule="atLeast"/>
          <w:tblHeader/>
        </w:trPr>
        <w:tc>
          <w:tcPr>
            <w:tcW w:w="1321" w:type="dxa"/>
            <w:vMerge w:val="continue"/>
            <w:vAlign w:val="center"/>
          </w:tcPr>
          <w:p>
            <w:pPr>
              <w:jc w:val="center"/>
              <w:rPr>
                <w:rFonts w:ascii="Times New Roman" w:hAnsi="Times New Roman"/>
                <w:szCs w:val="21"/>
              </w:rPr>
            </w:pPr>
          </w:p>
        </w:tc>
        <w:tc>
          <w:tcPr>
            <w:tcW w:w="1530" w:type="dxa"/>
            <w:tcBorders>
              <w:top w:val="single" w:color="auto" w:sz="4" w:space="0"/>
              <w:left w:val="single" w:color="000000" w:sz="4" w:space="0"/>
              <w:bottom w:val="single" w:color="auto" w:sz="4" w:space="0"/>
              <w:right w:val="single" w:color="000000" w:sz="4" w:space="0"/>
            </w:tcBorders>
            <w:vAlign w:val="center"/>
          </w:tcPr>
          <w:p>
            <w:pPr>
              <w:snapToGrid w:val="0"/>
              <w:spacing w:line="320" w:lineRule="exact"/>
              <w:jc w:val="center"/>
              <w:rPr>
                <w:rFonts w:ascii="Times New Roman" w:hAnsi="Times New Roman"/>
                <w:szCs w:val="21"/>
              </w:rPr>
            </w:pPr>
            <w:r>
              <w:rPr>
                <w:rFonts w:ascii="Times New Roman" w:hAnsi="Times New Roman"/>
                <w:szCs w:val="21"/>
              </w:rPr>
              <w:t>NOx</w:t>
            </w:r>
          </w:p>
        </w:tc>
        <w:tc>
          <w:tcPr>
            <w:tcW w:w="256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kern w:val="0"/>
                <w:szCs w:val="21"/>
              </w:rPr>
            </w:pPr>
            <w:r>
              <w:rPr>
                <w:rFonts w:ascii="Times New Roman" w:hAnsi="Times New Roman"/>
                <w:color w:val="000000"/>
                <w:szCs w:val="21"/>
              </w:rPr>
              <w:t>定电位电解法</w:t>
            </w:r>
            <w:r>
              <w:rPr>
                <w:rFonts w:ascii="Times New Roman" w:hAnsi="Times New Roman"/>
                <w:color w:val="000000"/>
                <w:szCs w:val="21"/>
              </w:rPr>
              <w:br w:type="textWrapping"/>
            </w:r>
            <w:r>
              <w:rPr>
                <w:rFonts w:ascii="Times New Roman" w:hAnsi="Times New Roman"/>
                <w:color w:val="000000"/>
                <w:szCs w:val="21"/>
              </w:rPr>
              <w:t>HJ 693-2014</w:t>
            </w:r>
          </w:p>
        </w:tc>
        <w:tc>
          <w:tcPr>
            <w:tcW w:w="186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szCs w:val="21"/>
              </w:rPr>
            </w:pPr>
            <w:r>
              <w:rPr>
                <w:rFonts w:ascii="Times New Roman" w:hAnsi="Times New Roman"/>
                <w:color w:val="000000"/>
                <w:szCs w:val="21"/>
              </w:rPr>
              <w:t>自动烟尘（气）测试仪</w:t>
            </w:r>
            <w:r>
              <w:rPr>
                <w:rFonts w:hint="eastAsia" w:ascii="Times New Roman" w:hAnsi="Times New Roman"/>
                <w:color w:val="000000"/>
                <w:szCs w:val="21"/>
              </w:rPr>
              <w:t xml:space="preserve"> </w:t>
            </w:r>
            <w:r>
              <w:rPr>
                <w:rFonts w:ascii="Times New Roman" w:hAnsi="Times New Roman"/>
                <w:color w:val="000000"/>
                <w:szCs w:val="21"/>
              </w:rPr>
              <w:t>崂应3012H</w:t>
            </w:r>
          </w:p>
        </w:tc>
        <w:tc>
          <w:tcPr>
            <w:tcW w:w="124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Theme="minorEastAsia"/>
                <w:color w:val="000000" w:themeColor="text1"/>
                <w:szCs w:val="21"/>
                <w14:textFill>
                  <w14:solidFill>
                    <w14:schemeClr w14:val="tx1"/>
                  </w14:solidFill>
                </w14:textFill>
              </w:rPr>
            </w:pPr>
            <w:r>
              <w:rPr>
                <w:rFonts w:ascii="Times New Roman" w:hAnsi="Times New Roman"/>
                <w:color w:val="000000"/>
                <w:szCs w:val="21"/>
              </w:rPr>
              <w:t>3 mg/m</w:t>
            </w:r>
            <w:r>
              <w:rPr>
                <w:rFonts w:ascii="Times New Roman" w:hAnsi="Times New Roman"/>
                <w:color w:val="000000"/>
                <w:szCs w:val="21"/>
                <w:vertAlign w:val="superscript"/>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39" w:hRule="atLeast"/>
          <w:tblHeader/>
        </w:trPr>
        <w:tc>
          <w:tcPr>
            <w:tcW w:w="1321" w:type="dxa"/>
            <w:vMerge w:val="restart"/>
            <w:vAlign w:val="center"/>
          </w:tcPr>
          <w:p>
            <w:pPr>
              <w:jc w:val="center"/>
              <w:rPr>
                <w:rFonts w:ascii="Times New Roman" w:hAnsi="Times New Roman"/>
                <w:szCs w:val="21"/>
              </w:rPr>
            </w:pPr>
            <w:r>
              <w:rPr>
                <w:rFonts w:ascii="Times New Roman" w:hAnsi="Times New Roman"/>
                <w:szCs w:val="21"/>
              </w:rPr>
              <w:t>废水</w:t>
            </w:r>
          </w:p>
        </w:tc>
        <w:tc>
          <w:tcPr>
            <w:tcW w:w="1530" w:type="dxa"/>
            <w:tcBorders>
              <w:top w:val="single" w:color="auto" w:sz="4" w:space="0"/>
              <w:left w:val="single" w:color="000000" w:sz="4" w:space="0"/>
              <w:bottom w:val="single" w:color="auto" w:sz="4" w:space="0"/>
              <w:right w:val="single" w:color="000000" w:sz="4" w:space="0"/>
            </w:tcBorders>
            <w:vAlign w:val="center"/>
          </w:tcPr>
          <w:p>
            <w:pPr>
              <w:snapToGrid w:val="0"/>
              <w:spacing w:line="320" w:lineRule="exact"/>
              <w:jc w:val="center"/>
              <w:rPr>
                <w:rFonts w:ascii="Times New Roman" w:hAnsi="Times New Roman"/>
                <w:szCs w:val="21"/>
              </w:rPr>
            </w:pPr>
            <w:r>
              <w:rPr>
                <w:rFonts w:ascii="Times New Roman" w:hAnsi="Times New Roman"/>
                <w:color w:val="000000"/>
                <w:szCs w:val="21"/>
              </w:rPr>
              <w:t>COD</w:t>
            </w:r>
            <w:r>
              <w:rPr>
                <w:rFonts w:ascii="Times New Roman" w:hAnsi="Times New Roman"/>
                <w:color w:val="000000"/>
                <w:szCs w:val="21"/>
                <w:vertAlign w:val="subscript"/>
              </w:rPr>
              <w:t>Cr</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重铬酸盐法</w:t>
            </w:r>
          </w:p>
          <w:p>
            <w:pPr>
              <w:jc w:val="center"/>
              <w:rPr>
                <w:rFonts w:ascii="Times New Roman" w:hAnsi="Times New Roman" w:eastAsiaTheme="minorEastAsia"/>
                <w:color w:val="000000" w:themeColor="text1"/>
                <w:szCs w:val="21"/>
                <w14:textFill>
                  <w14:solidFill>
                    <w14:schemeClr w14:val="tx1"/>
                  </w14:solidFill>
                </w14:textFill>
              </w:rPr>
            </w:pPr>
            <w:r>
              <w:rPr>
                <w:rFonts w:ascii="Times New Roman" w:hAnsi="Times New Roman"/>
                <w:color w:val="000000"/>
                <w:szCs w:val="21"/>
              </w:rPr>
              <w:t>HJ</w:t>
            </w:r>
            <w:r>
              <w:rPr>
                <w:rFonts w:hint="eastAsia" w:ascii="Times New Roman" w:hAnsi="Times New Roman"/>
                <w:color w:val="000000"/>
                <w:szCs w:val="21"/>
              </w:rPr>
              <w:t xml:space="preserve"> </w:t>
            </w:r>
            <w:r>
              <w:rPr>
                <w:rFonts w:ascii="Times New Roman" w:hAnsi="Times New Roman"/>
                <w:color w:val="000000"/>
                <w:szCs w:val="21"/>
              </w:rPr>
              <w:t>828-2017</w:t>
            </w:r>
          </w:p>
        </w:tc>
        <w:tc>
          <w:tcPr>
            <w:tcW w:w="186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szCs w:val="21"/>
              </w:rPr>
              <w:t>酸式滴定管</w:t>
            </w:r>
          </w:p>
        </w:tc>
        <w:tc>
          <w:tcPr>
            <w:tcW w:w="124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szCs w:val="21"/>
              </w:rPr>
              <w:t>4 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18" w:hRule="atLeast"/>
          <w:tblHeader/>
        </w:trPr>
        <w:tc>
          <w:tcPr>
            <w:tcW w:w="1321" w:type="dxa"/>
            <w:vMerge w:val="continue"/>
            <w:vAlign w:val="center"/>
          </w:tcPr>
          <w:p>
            <w:pPr>
              <w:jc w:val="center"/>
              <w:rPr>
                <w:rFonts w:ascii="Times New Roman" w:hAnsi="Times New Roman"/>
                <w:szCs w:val="21"/>
              </w:rPr>
            </w:pPr>
          </w:p>
        </w:tc>
        <w:tc>
          <w:tcPr>
            <w:tcW w:w="1530" w:type="dxa"/>
            <w:tcBorders>
              <w:top w:val="single" w:color="auto" w:sz="4" w:space="0"/>
              <w:left w:val="single" w:color="000000" w:sz="4" w:space="0"/>
              <w:bottom w:val="single" w:color="auto" w:sz="4" w:space="0"/>
              <w:right w:val="single" w:color="000000" w:sz="4" w:space="0"/>
            </w:tcBorders>
            <w:vAlign w:val="center"/>
          </w:tcPr>
          <w:p>
            <w:pPr>
              <w:snapToGrid w:val="0"/>
              <w:spacing w:line="320" w:lineRule="exact"/>
              <w:jc w:val="center"/>
              <w:rPr>
                <w:rFonts w:ascii="Times New Roman" w:hAnsi="Times New Roman"/>
                <w:szCs w:val="21"/>
              </w:rPr>
            </w:pPr>
            <w:r>
              <w:rPr>
                <w:rFonts w:ascii="Times New Roman" w:hAnsi="Times New Roman"/>
                <w:color w:val="000000"/>
                <w:szCs w:val="21"/>
              </w:rPr>
              <w:t>BOD</w:t>
            </w:r>
            <w:r>
              <w:rPr>
                <w:rFonts w:ascii="Times New Roman" w:hAnsi="Times New Roman"/>
                <w:color w:val="000000"/>
                <w:szCs w:val="21"/>
                <w:vertAlign w:val="subscript"/>
              </w:rPr>
              <w:t>5</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稀释与接种法</w:t>
            </w:r>
          </w:p>
          <w:p>
            <w:pPr>
              <w:jc w:val="center"/>
              <w:rPr>
                <w:rFonts w:ascii="Times New Roman" w:hAnsi="Times New Roman" w:eastAsiaTheme="minorEastAsia"/>
                <w:color w:val="000000" w:themeColor="text1"/>
                <w:szCs w:val="21"/>
                <w14:textFill>
                  <w14:solidFill>
                    <w14:schemeClr w14:val="tx1"/>
                  </w14:solidFill>
                </w14:textFill>
              </w:rPr>
            </w:pPr>
            <w:r>
              <w:rPr>
                <w:rFonts w:ascii="Times New Roman" w:hAnsi="Times New Roman"/>
                <w:color w:val="000000"/>
                <w:szCs w:val="21"/>
              </w:rPr>
              <w:t>HJ 505-2009</w:t>
            </w:r>
          </w:p>
        </w:tc>
        <w:tc>
          <w:tcPr>
            <w:tcW w:w="186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溶解氧测定仪LDO-HQ30D</w:t>
            </w:r>
          </w:p>
        </w:tc>
        <w:tc>
          <w:tcPr>
            <w:tcW w:w="124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0.5 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27" w:hRule="atLeast"/>
          <w:tblHeader/>
        </w:trPr>
        <w:tc>
          <w:tcPr>
            <w:tcW w:w="1321" w:type="dxa"/>
            <w:vMerge w:val="continue"/>
            <w:vAlign w:val="center"/>
          </w:tcPr>
          <w:p>
            <w:pPr>
              <w:jc w:val="center"/>
              <w:rPr>
                <w:rFonts w:ascii="Times New Roman" w:hAnsi="Times New Roman"/>
                <w:szCs w:val="21"/>
              </w:rPr>
            </w:pPr>
          </w:p>
        </w:tc>
        <w:tc>
          <w:tcPr>
            <w:tcW w:w="1530" w:type="dxa"/>
            <w:tcBorders>
              <w:top w:val="single" w:color="auto" w:sz="4" w:space="0"/>
              <w:left w:val="single" w:color="000000" w:sz="4" w:space="0"/>
              <w:bottom w:val="single" w:color="auto" w:sz="4" w:space="0"/>
              <w:right w:val="single" w:color="000000" w:sz="4" w:space="0"/>
            </w:tcBorders>
            <w:vAlign w:val="center"/>
          </w:tcPr>
          <w:p>
            <w:pPr>
              <w:snapToGrid w:val="0"/>
              <w:spacing w:line="320" w:lineRule="exact"/>
              <w:jc w:val="center"/>
              <w:rPr>
                <w:rFonts w:ascii="Times New Roman" w:hAnsi="Times New Roman"/>
                <w:szCs w:val="21"/>
              </w:rPr>
            </w:pPr>
            <w:r>
              <w:rPr>
                <w:rFonts w:ascii="Times New Roman" w:hAnsi="Times New Roman"/>
                <w:color w:val="000000"/>
                <w:szCs w:val="21"/>
              </w:rPr>
              <w:t>NH</w:t>
            </w:r>
            <w:r>
              <w:rPr>
                <w:rFonts w:ascii="Times New Roman" w:hAnsi="Times New Roman"/>
                <w:color w:val="000000"/>
                <w:szCs w:val="21"/>
                <w:vertAlign w:val="subscript"/>
              </w:rPr>
              <w:t>3</w:t>
            </w:r>
            <w:r>
              <w:rPr>
                <w:rFonts w:ascii="Times New Roman" w:hAnsi="Times New Roman"/>
                <w:color w:val="000000"/>
                <w:szCs w:val="21"/>
              </w:rPr>
              <w:t>-N</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纳氏试剂分光光度法</w:t>
            </w:r>
          </w:p>
          <w:p>
            <w:pPr>
              <w:jc w:val="center"/>
              <w:rPr>
                <w:rFonts w:ascii="Times New Roman" w:hAnsi="Times New Roman" w:eastAsiaTheme="minorEastAsia"/>
                <w:color w:val="000000" w:themeColor="text1"/>
                <w:szCs w:val="21"/>
                <w14:textFill>
                  <w14:solidFill>
                    <w14:schemeClr w14:val="tx1"/>
                  </w14:solidFill>
                </w14:textFill>
              </w:rPr>
            </w:pPr>
            <w:r>
              <w:rPr>
                <w:rFonts w:ascii="Times New Roman" w:hAnsi="Times New Roman"/>
                <w:color w:val="000000"/>
                <w:szCs w:val="21"/>
              </w:rPr>
              <w:t>HJ 535-2009</w:t>
            </w:r>
          </w:p>
        </w:tc>
        <w:tc>
          <w:tcPr>
            <w:tcW w:w="186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分光光度计（可见-紫外）Ultra-3660</w:t>
            </w:r>
          </w:p>
        </w:tc>
        <w:tc>
          <w:tcPr>
            <w:tcW w:w="124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0.025 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465" w:hRule="atLeast"/>
          <w:tblHeader/>
        </w:trPr>
        <w:tc>
          <w:tcPr>
            <w:tcW w:w="1321" w:type="dxa"/>
            <w:vMerge w:val="continue"/>
            <w:vAlign w:val="center"/>
          </w:tcPr>
          <w:p>
            <w:pPr>
              <w:jc w:val="center"/>
              <w:rPr>
                <w:rFonts w:ascii="Times New Roman" w:hAnsi="Times New Roman"/>
                <w:szCs w:val="21"/>
              </w:rPr>
            </w:pPr>
          </w:p>
        </w:tc>
        <w:tc>
          <w:tcPr>
            <w:tcW w:w="1530" w:type="dxa"/>
            <w:tcBorders>
              <w:top w:val="single" w:color="auto" w:sz="4" w:space="0"/>
              <w:left w:val="single" w:color="000000" w:sz="4" w:space="0"/>
              <w:bottom w:val="single" w:color="auto" w:sz="4" w:space="0"/>
              <w:right w:val="single" w:color="000000" w:sz="4" w:space="0"/>
            </w:tcBorders>
            <w:vAlign w:val="center"/>
          </w:tcPr>
          <w:p>
            <w:pPr>
              <w:snapToGrid w:val="0"/>
              <w:spacing w:line="320" w:lineRule="exact"/>
              <w:jc w:val="center"/>
              <w:rPr>
                <w:rFonts w:ascii="Times New Roman" w:hAnsi="Times New Roman"/>
                <w:szCs w:val="21"/>
              </w:rPr>
            </w:pPr>
            <w:r>
              <w:rPr>
                <w:rFonts w:ascii="Times New Roman" w:hAnsi="Times New Roman"/>
                <w:color w:val="000000"/>
                <w:szCs w:val="21"/>
              </w:rPr>
              <w:t>SS</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重量法</w:t>
            </w:r>
          </w:p>
          <w:p>
            <w:pPr>
              <w:jc w:val="center"/>
              <w:rPr>
                <w:rFonts w:ascii="Times New Roman" w:hAnsi="Times New Roman" w:eastAsiaTheme="minorEastAsia"/>
                <w:color w:val="000000" w:themeColor="text1"/>
                <w:szCs w:val="21"/>
                <w14:textFill>
                  <w14:solidFill>
                    <w14:schemeClr w14:val="tx1"/>
                  </w14:solidFill>
                </w14:textFill>
              </w:rPr>
            </w:pPr>
            <w:r>
              <w:rPr>
                <w:rFonts w:ascii="Times New Roman" w:hAnsi="Times New Roman"/>
                <w:color w:val="000000"/>
                <w:szCs w:val="21"/>
              </w:rPr>
              <w:t>GB/T 11901-1989</w:t>
            </w:r>
          </w:p>
        </w:tc>
        <w:tc>
          <w:tcPr>
            <w:tcW w:w="186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电子天平</w:t>
            </w:r>
          </w:p>
          <w:p>
            <w:pPr>
              <w:jc w:val="center"/>
              <w:rPr>
                <w:rFonts w:ascii="Times New Roman" w:hAnsi="Times New Roman"/>
                <w:color w:val="000000"/>
                <w:szCs w:val="21"/>
              </w:rPr>
            </w:pPr>
            <w:r>
              <w:rPr>
                <w:rFonts w:ascii="Times New Roman" w:hAnsi="Times New Roman"/>
                <w:color w:val="000000"/>
                <w:szCs w:val="21"/>
              </w:rPr>
              <w:t>ME204E</w:t>
            </w:r>
          </w:p>
        </w:tc>
        <w:tc>
          <w:tcPr>
            <w:tcW w:w="124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olor w:val="000000"/>
                <w:szCs w:val="21"/>
              </w:rPr>
            </w:pPr>
            <w:r>
              <w:rPr>
                <w:rFonts w:ascii="Times New Roman" w:hAnsi="Times New Roman"/>
                <w:color w:val="000000"/>
                <w:szCs w:val="21"/>
              </w:rPr>
              <w:t>4 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729" w:hRule="atLeast"/>
          <w:tblHeader/>
        </w:trPr>
        <w:tc>
          <w:tcPr>
            <w:tcW w:w="1321" w:type="dxa"/>
            <w:vAlign w:val="center"/>
          </w:tcPr>
          <w:p>
            <w:pPr>
              <w:jc w:val="center"/>
              <w:rPr>
                <w:rFonts w:ascii="Times New Roman" w:hAnsi="Times New Roman"/>
                <w:szCs w:val="21"/>
              </w:rPr>
            </w:pPr>
            <w:r>
              <w:rPr>
                <w:rFonts w:ascii="Times New Roman" w:hAnsi="Times New Roman"/>
                <w:szCs w:val="21"/>
              </w:rPr>
              <w:t>噪声</w:t>
            </w:r>
          </w:p>
        </w:tc>
        <w:tc>
          <w:tcPr>
            <w:tcW w:w="1530" w:type="dxa"/>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spacing w:val="10"/>
                <w:szCs w:val="21"/>
              </w:rPr>
            </w:pPr>
            <w:r>
              <w:rPr>
                <w:rFonts w:ascii="Times New Roman" w:hAnsi="Times New Roman"/>
                <w:szCs w:val="21"/>
              </w:rPr>
              <w:t>厂界</w:t>
            </w:r>
            <w:r>
              <w:rPr>
                <w:rFonts w:hint="eastAsia" w:ascii="Times New Roman" w:hAnsi="Times New Roman"/>
                <w:szCs w:val="21"/>
              </w:rPr>
              <w:t>环境</w:t>
            </w:r>
            <w:r>
              <w:rPr>
                <w:rFonts w:ascii="Times New Roman" w:hAnsi="Times New Roman"/>
                <w:szCs w:val="21"/>
              </w:rPr>
              <w:t>噪声</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工业企业厂界环境噪声排放标准 GB12348-2008</w:t>
            </w:r>
          </w:p>
        </w:tc>
        <w:tc>
          <w:tcPr>
            <w:tcW w:w="186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声级计</w:t>
            </w:r>
          </w:p>
          <w:p>
            <w:pPr>
              <w:widowControl/>
              <w:spacing w:line="260" w:lineRule="exact"/>
              <w:jc w:val="center"/>
              <w:rPr>
                <w:rFonts w:ascii="Times New Roman" w:hAnsi="Times New Roman"/>
                <w:color w:val="000000"/>
                <w:szCs w:val="21"/>
              </w:rPr>
            </w:pPr>
            <w:r>
              <w:rPr>
                <w:rFonts w:ascii="Times New Roman" w:hAnsi="Times New Roman"/>
                <w:color w:val="000000"/>
                <w:szCs w:val="21"/>
              </w:rPr>
              <w:t>AWA6228</w:t>
            </w:r>
          </w:p>
        </w:tc>
        <w:tc>
          <w:tcPr>
            <w:tcW w:w="1246"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w:t>
            </w:r>
          </w:p>
        </w:tc>
      </w:tr>
    </w:tbl>
    <w:p>
      <w:pPr>
        <w:pStyle w:val="2"/>
        <w:rPr>
          <w:rFonts w:hint="default"/>
        </w:rPr>
      </w:pPr>
      <w:r>
        <w:rPr>
          <w:rFonts w:hint="default"/>
        </w:rPr>
        <w:br w:type="page"/>
      </w:r>
    </w:p>
    <w:p>
      <w:pPr>
        <w:pStyle w:val="3"/>
        <w:spacing w:before="0" w:after="0"/>
        <w:jc w:val="left"/>
        <w:rPr>
          <w:rFonts w:ascii="黑体" w:hAnsi="黑体" w:eastAsia="黑体" w:cs="黑体"/>
          <w:b w:val="0"/>
          <w:sz w:val="28"/>
          <w:szCs w:val="28"/>
        </w:rPr>
      </w:pPr>
      <w:bookmarkStart w:id="53" w:name="_Toc13191"/>
      <w:bookmarkStart w:id="54" w:name="_Toc32277"/>
      <w:bookmarkStart w:id="55" w:name="_Toc13940"/>
      <w:r>
        <w:rPr>
          <w:rFonts w:hint="eastAsia" w:ascii="黑体" w:hAnsi="黑体" w:eastAsia="黑体" w:cs="黑体"/>
          <w:b w:val="0"/>
          <w:sz w:val="28"/>
          <w:szCs w:val="28"/>
        </w:rPr>
        <w:t>表六、质量控制</w:t>
      </w:r>
      <w:bookmarkEnd w:id="53"/>
      <w:bookmarkEnd w:id="54"/>
      <w:bookmarkEnd w:id="55"/>
    </w:p>
    <w:p>
      <w:pPr>
        <w:spacing w:line="360" w:lineRule="auto"/>
        <w:jc w:val="left"/>
        <w:rPr>
          <w:rFonts w:ascii="Times New Roman" w:hAnsi="Times New Roman"/>
          <w:color w:val="000000"/>
          <w:sz w:val="24"/>
        </w:rPr>
      </w:pPr>
      <w:r>
        <w:rPr>
          <w:rFonts w:ascii="Times New Roman" w:hAnsi="Times New Roman"/>
          <w:color w:val="000000"/>
          <w:sz w:val="24"/>
        </w:rPr>
        <w:t>（1）监测过程严格按《环境监测技术规范》中有关规定进行；</w:t>
      </w:r>
    </w:p>
    <w:p>
      <w:pPr>
        <w:spacing w:line="360" w:lineRule="auto"/>
        <w:jc w:val="left"/>
        <w:rPr>
          <w:rFonts w:ascii="Times New Roman" w:hAnsi="Times New Roman"/>
          <w:color w:val="000000"/>
          <w:sz w:val="24"/>
        </w:rPr>
      </w:pPr>
      <w:r>
        <w:rPr>
          <w:rFonts w:ascii="Times New Roman" w:hAnsi="Times New Roman"/>
          <w:color w:val="000000"/>
          <w:sz w:val="24"/>
        </w:rPr>
        <w:t>（2）监测人员持证上岗，监测所用仪器都经过计量部门的检定并在有效期内使用；</w:t>
      </w:r>
    </w:p>
    <w:p>
      <w:pPr>
        <w:spacing w:line="360" w:lineRule="auto"/>
        <w:jc w:val="left"/>
        <w:rPr>
          <w:rFonts w:ascii="Times New Roman" w:hAnsi="Times New Roman"/>
          <w:color w:val="000000"/>
          <w:sz w:val="24"/>
        </w:rPr>
      </w:pPr>
      <w:r>
        <w:rPr>
          <w:rFonts w:ascii="Times New Roman" w:hAnsi="Times New Roman"/>
          <w:color w:val="000000"/>
          <w:sz w:val="24"/>
        </w:rPr>
        <w:t>（3）监测全过程严格按照本公司《管理手册》及有关质量管理程序进行，实施严谨的全过程质量保证措施，严格执行三级审核制度；</w:t>
      </w:r>
    </w:p>
    <w:p>
      <w:pPr>
        <w:spacing w:line="360" w:lineRule="auto"/>
        <w:jc w:val="left"/>
        <w:rPr>
          <w:rFonts w:ascii="Times New Roman" w:hAnsi="Times New Roman"/>
          <w:color w:val="000000"/>
          <w:sz w:val="24"/>
        </w:rPr>
      </w:pPr>
      <w:r>
        <w:rPr>
          <w:rFonts w:ascii="Times New Roman" w:hAnsi="Times New Roman"/>
          <w:color w:val="000000"/>
          <w:sz w:val="24"/>
        </w:rPr>
        <w:t>（4）废气采样分析系统在采样前进行气路检查、流量校准，确保整个采样过程中分析系统的气密性和计量准确性；</w:t>
      </w:r>
    </w:p>
    <w:p>
      <w:pPr>
        <w:spacing w:line="360" w:lineRule="auto"/>
        <w:jc w:val="left"/>
        <w:rPr>
          <w:rFonts w:ascii="Times New Roman" w:hAnsi="Times New Roman"/>
          <w:color w:val="000000"/>
          <w:sz w:val="24"/>
        </w:rPr>
      </w:pPr>
      <w:r>
        <w:rPr>
          <w:rFonts w:ascii="Times New Roman" w:hAnsi="Times New Roman"/>
          <w:color w:val="000000"/>
          <w:sz w:val="24"/>
        </w:rPr>
        <w:t>（5）废气样品采集，每天至少采集一个现场空白样品；</w:t>
      </w:r>
    </w:p>
    <w:p>
      <w:pPr>
        <w:spacing w:line="360" w:lineRule="auto"/>
        <w:jc w:val="left"/>
        <w:rPr>
          <w:rFonts w:ascii="Times New Roman" w:hAnsi="Times New Roman"/>
          <w:color w:val="000000"/>
          <w:sz w:val="24"/>
        </w:rPr>
      </w:pPr>
      <w:r>
        <w:rPr>
          <w:rFonts w:ascii="Times New Roman" w:hAnsi="Times New Roman"/>
          <w:color w:val="000000"/>
          <w:sz w:val="24"/>
        </w:rPr>
        <w:t>（4）废水样品实验室分析需进行不少于10%的质控样同步测试，监测全过程严格遵照实验室质量管理体系要求进行</w:t>
      </w:r>
    </w:p>
    <w:p>
      <w:pPr>
        <w:spacing w:line="360" w:lineRule="auto"/>
        <w:jc w:val="left"/>
        <w:rPr>
          <w:rFonts w:ascii="Times New Roman" w:hAnsi="Times New Roman"/>
          <w:color w:val="000000"/>
          <w:sz w:val="24"/>
        </w:rPr>
      </w:pPr>
      <w:r>
        <w:rPr>
          <w:rFonts w:ascii="Times New Roman" w:hAnsi="Times New Roman"/>
          <w:color w:val="000000"/>
          <w:sz w:val="24"/>
        </w:rPr>
        <w:t>（6）噪声监测仪在监测前、后均以标准声源进行校准，其前、后校准示值偏差不得大于0.5；</w:t>
      </w:r>
    </w:p>
    <w:p>
      <w:pPr>
        <w:spacing w:line="360" w:lineRule="auto"/>
        <w:jc w:val="left"/>
        <w:rPr>
          <w:rFonts w:ascii="Times New Roman" w:hAnsi="Times New Roman"/>
          <w:color w:val="000000"/>
          <w:sz w:val="24"/>
        </w:rPr>
      </w:pPr>
      <w:r>
        <w:rPr>
          <w:rFonts w:ascii="Times New Roman" w:hAnsi="Times New Roman"/>
          <w:color w:val="000000"/>
          <w:sz w:val="24"/>
        </w:rPr>
        <w:t>（7）在监测期间，样品采集、运输、保存均按照环境保护部发布的《环境监测质量管理技术导则》（HJ630-2011）的要求进行。</w:t>
      </w:r>
    </w:p>
    <w:p>
      <w:pPr>
        <w:spacing w:line="360" w:lineRule="auto"/>
        <w:jc w:val="left"/>
        <w:rPr>
          <w:rFonts w:ascii="Times New Roman" w:hAnsi="Times New Roman"/>
          <w:sz w:val="24"/>
        </w:rPr>
      </w:pPr>
      <w:r>
        <w:rPr>
          <w:rFonts w:ascii="Times New Roman" w:hAnsi="Times New Roman"/>
          <w:sz w:val="24"/>
        </w:rPr>
        <w:t>表6-1为</w:t>
      </w:r>
      <w:r>
        <w:rPr>
          <w:rFonts w:hint="eastAsia" w:ascii="Times New Roman" w:hAnsi="Times New Roman"/>
          <w:sz w:val="24"/>
        </w:rPr>
        <w:t>废水质控数据表，表6-2为</w:t>
      </w:r>
      <w:r>
        <w:rPr>
          <w:rFonts w:ascii="Times New Roman" w:hAnsi="Times New Roman"/>
          <w:sz w:val="24"/>
        </w:rPr>
        <w:t>大气采样器流量校准结果，表6-</w:t>
      </w:r>
      <w:r>
        <w:rPr>
          <w:rFonts w:hint="eastAsia" w:ascii="Times New Roman" w:hAnsi="Times New Roman"/>
          <w:sz w:val="24"/>
        </w:rPr>
        <w:t>3</w:t>
      </w:r>
      <w:r>
        <w:rPr>
          <w:rFonts w:ascii="Times New Roman" w:hAnsi="Times New Roman"/>
          <w:sz w:val="24"/>
        </w:rPr>
        <w:t>为噪声监测前后校准结果。</w:t>
      </w:r>
    </w:p>
    <w:p>
      <w:pPr>
        <w:spacing w:line="240" w:lineRule="auto"/>
        <w:jc w:val="center"/>
        <w:rPr>
          <w:rFonts w:ascii="Times New Roman" w:hAnsi="Times New Roman"/>
          <w:bCs/>
          <w:szCs w:val="21"/>
        </w:rPr>
      </w:pPr>
      <w:r>
        <w:rPr>
          <w:rFonts w:ascii="Times New Roman" w:hAnsi="Times New Roman"/>
          <w:bCs/>
          <w:szCs w:val="21"/>
        </w:rPr>
        <w:t>表6-1废水质控数据表</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934"/>
        <w:gridCol w:w="989"/>
        <w:gridCol w:w="1302"/>
        <w:gridCol w:w="967"/>
        <w:gridCol w:w="1312"/>
        <w:gridCol w:w="990"/>
        <w:gridCol w:w="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blHeader/>
        </w:trPr>
        <w:tc>
          <w:tcPr>
            <w:tcW w:w="1093" w:type="dxa"/>
            <w:vMerge w:val="restart"/>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因子</w:t>
            </w:r>
          </w:p>
        </w:tc>
        <w:tc>
          <w:tcPr>
            <w:tcW w:w="934" w:type="dxa"/>
            <w:vMerge w:val="restart"/>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有效数据（个）</w:t>
            </w:r>
          </w:p>
        </w:tc>
        <w:tc>
          <w:tcPr>
            <w:tcW w:w="3258" w:type="dxa"/>
            <w:gridSpan w:val="3"/>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平行样分析</w:t>
            </w:r>
          </w:p>
        </w:tc>
        <w:tc>
          <w:tcPr>
            <w:tcW w:w="3237" w:type="dxa"/>
            <w:gridSpan w:val="3"/>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质控样考核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blHeader/>
        </w:trPr>
        <w:tc>
          <w:tcPr>
            <w:tcW w:w="1093" w:type="dxa"/>
            <w:vMerge w:val="continue"/>
            <w:vAlign w:val="center"/>
          </w:tcPr>
          <w:p>
            <w:pPr>
              <w:pStyle w:val="14"/>
              <w:spacing w:line="240" w:lineRule="auto"/>
              <w:ind w:left="-105" w:leftChars="-53" w:right="-109" w:rightChars="-52" w:hanging="6" w:hangingChars="3"/>
              <w:jc w:val="center"/>
              <w:rPr>
                <w:rFonts w:ascii="Times New Roman" w:hAnsi="Times New Roman"/>
                <w:szCs w:val="21"/>
              </w:rPr>
            </w:pPr>
          </w:p>
        </w:tc>
        <w:tc>
          <w:tcPr>
            <w:tcW w:w="934" w:type="dxa"/>
            <w:vMerge w:val="continue"/>
            <w:vAlign w:val="center"/>
          </w:tcPr>
          <w:p>
            <w:pPr>
              <w:pStyle w:val="14"/>
              <w:spacing w:line="240" w:lineRule="auto"/>
              <w:ind w:left="-105" w:leftChars="-53" w:right="-109" w:rightChars="-52" w:hanging="6" w:hangingChars="3"/>
              <w:jc w:val="center"/>
              <w:rPr>
                <w:rFonts w:ascii="Times New Roman" w:hAnsi="Times New Roman"/>
                <w:szCs w:val="21"/>
              </w:rPr>
            </w:pPr>
          </w:p>
        </w:tc>
        <w:tc>
          <w:tcPr>
            <w:tcW w:w="989"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平行（对）</w:t>
            </w:r>
          </w:p>
        </w:tc>
        <w:tc>
          <w:tcPr>
            <w:tcW w:w="1302"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相对偏差（%）</w:t>
            </w:r>
          </w:p>
        </w:tc>
        <w:tc>
          <w:tcPr>
            <w:tcW w:w="967"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合格情况</w:t>
            </w:r>
          </w:p>
        </w:tc>
        <w:tc>
          <w:tcPr>
            <w:tcW w:w="1312"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标准值（mg/L）</w:t>
            </w:r>
          </w:p>
        </w:tc>
        <w:tc>
          <w:tcPr>
            <w:tcW w:w="990"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测定值（mg/L）</w:t>
            </w:r>
          </w:p>
        </w:tc>
        <w:tc>
          <w:tcPr>
            <w:tcW w:w="935"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3"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COD</w:t>
            </w:r>
            <w:r>
              <w:rPr>
                <w:rFonts w:ascii="Times New Roman" w:hAnsi="Times New Roman"/>
                <w:szCs w:val="21"/>
                <w:vertAlign w:val="subscript"/>
              </w:rPr>
              <w:t>Cr</w:t>
            </w:r>
          </w:p>
        </w:tc>
        <w:tc>
          <w:tcPr>
            <w:tcW w:w="934"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6</w:t>
            </w:r>
          </w:p>
        </w:tc>
        <w:tc>
          <w:tcPr>
            <w:tcW w:w="989"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2</w:t>
            </w:r>
          </w:p>
        </w:tc>
        <w:tc>
          <w:tcPr>
            <w:tcW w:w="1302"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0-2.7</w:t>
            </w:r>
          </w:p>
        </w:tc>
        <w:tc>
          <w:tcPr>
            <w:tcW w:w="967"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合格</w:t>
            </w:r>
          </w:p>
        </w:tc>
        <w:tc>
          <w:tcPr>
            <w:tcW w:w="1312"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232±9</w:t>
            </w:r>
          </w:p>
        </w:tc>
        <w:tc>
          <w:tcPr>
            <w:tcW w:w="990"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232</w:t>
            </w:r>
          </w:p>
        </w:tc>
        <w:tc>
          <w:tcPr>
            <w:tcW w:w="935"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3"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NH</w:t>
            </w:r>
            <w:r>
              <w:rPr>
                <w:rFonts w:ascii="Times New Roman" w:hAnsi="Times New Roman"/>
                <w:szCs w:val="21"/>
                <w:vertAlign w:val="subscript"/>
              </w:rPr>
              <w:t>3</w:t>
            </w:r>
            <w:r>
              <w:rPr>
                <w:rFonts w:ascii="Times New Roman" w:hAnsi="Times New Roman"/>
                <w:szCs w:val="21"/>
              </w:rPr>
              <w:t>-N</w:t>
            </w:r>
          </w:p>
        </w:tc>
        <w:tc>
          <w:tcPr>
            <w:tcW w:w="934"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6</w:t>
            </w:r>
          </w:p>
        </w:tc>
        <w:tc>
          <w:tcPr>
            <w:tcW w:w="989"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2</w:t>
            </w:r>
          </w:p>
        </w:tc>
        <w:tc>
          <w:tcPr>
            <w:tcW w:w="1302"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0-2.1</w:t>
            </w:r>
          </w:p>
        </w:tc>
        <w:tc>
          <w:tcPr>
            <w:tcW w:w="967"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合格</w:t>
            </w:r>
          </w:p>
        </w:tc>
        <w:tc>
          <w:tcPr>
            <w:tcW w:w="1312"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2.68±0.11</w:t>
            </w:r>
          </w:p>
        </w:tc>
        <w:tc>
          <w:tcPr>
            <w:tcW w:w="990"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2.66</w:t>
            </w:r>
          </w:p>
        </w:tc>
        <w:tc>
          <w:tcPr>
            <w:tcW w:w="935"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3" w:type="dxa"/>
            <w:vAlign w:val="center"/>
          </w:tcPr>
          <w:p>
            <w:pPr>
              <w:widowControl/>
              <w:spacing w:line="260" w:lineRule="exact"/>
              <w:jc w:val="center"/>
              <w:rPr>
                <w:rFonts w:ascii="Times New Roman" w:hAnsi="Times New Roman"/>
                <w:szCs w:val="21"/>
              </w:rPr>
            </w:pPr>
            <w:r>
              <w:rPr>
                <w:rFonts w:ascii="Times New Roman" w:hAnsi="Times New Roman"/>
                <w:color w:val="000000"/>
                <w:szCs w:val="21"/>
              </w:rPr>
              <w:t>SS</w:t>
            </w:r>
          </w:p>
        </w:tc>
        <w:tc>
          <w:tcPr>
            <w:tcW w:w="934" w:type="dxa"/>
            <w:vAlign w:val="center"/>
          </w:tcPr>
          <w:p>
            <w:pPr>
              <w:widowControl/>
              <w:spacing w:line="260" w:lineRule="exact"/>
              <w:jc w:val="center"/>
              <w:rPr>
                <w:rFonts w:ascii="Times New Roman" w:hAnsi="Times New Roman"/>
                <w:szCs w:val="21"/>
              </w:rPr>
            </w:pPr>
            <w:r>
              <w:rPr>
                <w:rFonts w:ascii="Times New Roman" w:hAnsi="Times New Roman"/>
                <w:color w:val="000000"/>
                <w:szCs w:val="21"/>
              </w:rPr>
              <w:t>6</w:t>
            </w:r>
          </w:p>
        </w:tc>
        <w:tc>
          <w:tcPr>
            <w:tcW w:w="989" w:type="dxa"/>
            <w:vAlign w:val="center"/>
          </w:tcPr>
          <w:p>
            <w:pPr>
              <w:widowControl/>
              <w:spacing w:line="260" w:lineRule="exact"/>
              <w:jc w:val="center"/>
              <w:rPr>
                <w:rFonts w:ascii="Times New Roman" w:hAnsi="Times New Roman"/>
                <w:szCs w:val="21"/>
              </w:rPr>
            </w:pPr>
            <w:r>
              <w:rPr>
                <w:rFonts w:ascii="Times New Roman" w:hAnsi="Times New Roman"/>
                <w:color w:val="000000"/>
                <w:szCs w:val="21"/>
              </w:rPr>
              <w:t>--</w:t>
            </w:r>
          </w:p>
        </w:tc>
        <w:tc>
          <w:tcPr>
            <w:tcW w:w="1302" w:type="dxa"/>
            <w:vAlign w:val="center"/>
          </w:tcPr>
          <w:p>
            <w:pPr>
              <w:widowControl/>
              <w:spacing w:line="260" w:lineRule="exact"/>
              <w:jc w:val="center"/>
              <w:rPr>
                <w:rFonts w:ascii="Times New Roman" w:hAnsi="Times New Roman"/>
                <w:szCs w:val="21"/>
              </w:rPr>
            </w:pPr>
            <w:r>
              <w:rPr>
                <w:rFonts w:ascii="Times New Roman" w:hAnsi="Times New Roman"/>
                <w:color w:val="000000"/>
                <w:szCs w:val="21"/>
              </w:rPr>
              <w:t>--</w:t>
            </w:r>
          </w:p>
        </w:tc>
        <w:tc>
          <w:tcPr>
            <w:tcW w:w="967" w:type="dxa"/>
            <w:vAlign w:val="center"/>
          </w:tcPr>
          <w:p>
            <w:pPr>
              <w:widowControl/>
              <w:spacing w:line="260" w:lineRule="exact"/>
              <w:jc w:val="center"/>
              <w:rPr>
                <w:rFonts w:ascii="Times New Roman" w:hAnsi="Times New Roman"/>
                <w:szCs w:val="21"/>
              </w:rPr>
            </w:pPr>
            <w:r>
              <w:rPr>
                <w:rFonts w:ascii="Times New Roman" w:hAnsi="Times New Roman"/>
                <w:color w:val="000000"/>
                <w:szCs w:val="21"/>
              </w:rPr>
              <w:t>--</w:t>
            </w:r>
          </w:p>
        </w:tc>
        <w:tc>
          <w:tcPr>
            <w:tcW w:w="1312" w:type="dxa"/>
            <w:vAlign w:val="center"/>
          </w:tcPr>
          <w:p>
            <w:pPr>
              <w:widowControl/>
              <w:spacing w:line="260" w:lineRule="exact"/>
              <w:jc w:val="center"/>
              <w:rPr>
                <w:rFonts w:ascii="Times New Roman" w:hAnsi="Times New Roman"/>
                <w:szCs w:val="21"/>
              </w:rPr>
            </w:pPr>
            <w:r>
              <w:rPr>
                <w:rFonts w:ascii="Times New Roman" w:hAnsi="Times New Roman"/>
                <w:color w:val="000000"/>
                <w:szCs w:val="21"/>
              </w:rPr>
              <w:t>--</w:t>
            </w:r>
          </w:p>
        </w:tc>
        <w:tc>
          <w:tcPr>
            <w:tcW w:w="990" w:type="dxa"/>
            <w:vAlign w:val="center"/>
          </w:tcPr>
          <w:p>
            <w:pPr>
              <w:widowControl/>
              <w:spacing w:line="260" w:lineRule="exact"/>
              <w:jc w:val="center"/>
              <w:rPr>
                <w:rFonts w:ascii="Times New Roman" w:hAnsi="Times New Roman"/>
                <w:szCs w:val="21"/>
              </w:rPr>
            </w:pPr>
            <w:r>
              <w:rPr>
                <w:rFonts w:ascii="Times New Roman" w:hAnsi="Times New Roman"/>
                <w:color w:val="000000"/>
                <w:szCs w:val="21"/>
              </w:rPr>
              <w:t>--</w:t>
            </w:r>
          </w:p>
        </w:tc>
        <w:tc>
          <w:tcPr>
            <w:tcW w:w="935" w:type="dxa"/>
            <w:vAlign w:val="center"/>
          </w:tcPr>
          <w:p>
            <w:pPr>
              <w:widowControl/>
              <w:spacing w:line="260" w:lineRule="exact"/>
              <w:jc w:val="center"/>
              <w:rPr>
                <w:rFonts w:ascii="Times New Roman" w:hAnsi="Times New Roman"/>
                <w:szCs w:val="21"/>
              </w:rPr>
            </w:pPr>
            <w:r>
              <w:rPr>
                <w:rFonts w:ascii="Times New Roman" w:hAnsi="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3" w:type="dxa"/>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BOD</w:t>
            </w:r>
            <w:r>
              <w:rPr>
                <w:rFonts w:ascii="Times New Roman" w:hAnsi="Times New Roman"/>
                <w:color w:val="000000"/>
                <w:szCs w:val="21"/>
                <w:vertAlign w:val="subscript"/>
              </w:rPr>
              <w:t>5</w:t>
            </w:r>
          </w:p>
        </w:tc>
        <w:tc>
          <w:tcPr>
            <w:tcW w:w="934" w:type="dxa"/>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6</w:t>
            </w:r>
          </w:p>
        </w:tc>
        <w:tc>
          <w:tcPr>
            <w:tcW w:w="989" w:type="dxa"/>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w:t>
            </w:r>
          </w:p>
        </w:tc>
        <w:tc>
          <w:tcPr>
            <w:tcW w:w="1302" w:type="dxa"/>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w:t>
            </w:r>
          </w:p>
        </w:tc>
        <w:tc>
          <w:tcPr>
            <w:tcW w:w="967" w:type="dxa"/>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w:t>
            </w:r>
          </w:p>
        </w:tc>
        <w:tc>
          <w:tcPr>
            <w:tcW w:w="1312" w:type="dxa"/>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w:t>
            </w:r>
          </w:p>
        </w:tc>
        <w:tc>
          <w:tcPr>
            <w:tcW w:w="990" w:type="dxa"/>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w:t>
            </w:r>
          </w:p>
        </w:tc>
        <w:tc>
          <w:tcPr>
            <w:tcW w:w="935" w:type="dxa"/>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w:t>
            </w:r>
          </w:p>
        </w:tc>
      </w:tr>
    </w:tbl>
    <w:p>
      <w:pPr>
        <w:pStyle w:val="16"/>
      </w:pPr>
      <w:r>
        <w:rPr>
          <w:rFonts w:hint="eastAsia"/>
        </w:rPr>
        <w:t>废水的COD</w:t>
      </w:r>
      <w:r>
        <w:rPr>
          <w:rFonts w:hint="eastAsia"/>
          <w:vertAlign w:val="subscript"/>
        </w:rPr>
        <w:t>Cr</w:t>
      </w:r>
      <w:r>
        <w:rPr>
          <w:rFonts w:hint="eastAsia"/>
        </w:rPr>
        <w:t>、氨氮等监测因子平行样相对偏差、质控样分析结果均合格，分析精密度和准确度质控结果均符合质控要求，监测结果可靠。</w:t>
      </w:r>
    </w:p>
    <w:p>
      <w:pPr>
        <w:spacing w:line="240" w:lineRule="auto"/>
        <w:jc w:val="center"/>
        <w:rPr>
          <w:rFonts w:ascii="Times New Roman" w:hAnsi="Times New Roman"/>
          <w:bCs/>
          <w:szCs w:val="21"/>
        </w:rPr>
      </w:pPr>
      <w:r>
        <w:rPr>
          <w:rFonts w:ascii="Times New Roman" w:hAnsi="Times New Roman"/>
          <w:bCs/>
          <w:szCs w:val="21"/>
        </w:rPr>
        <w:t>表6-2大气采样器流量校准结果</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780"/>
        <w:gridCol w:w="1215"/>
        <w:gridCol w:w="1050"/>
        <w:gridCol w:w="780"/>
        <w:gridCol w:w="753"/>
        <w:gridCol w:w="807"/>
        <w:gridCol w:w="697"/>
        <w:gridCol w:w="752"/>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811" w:type="dxa"/>
            <w:vAlign w:val="center"/>
          </w:tcPr>
          <w:p>
            <w:pPr>
              <w:widowControl/>
              <w:spacing w:line="240" w:lineRule="auto"/>
              <w:jc w:val="center"/>
              <w:rPr>
                <w:rFonts w:ascii="Times New Roman" w:hAnsi="Times New Roman"/>
                <w:szCs w:val="21"/>
              </w:rPr>
            </w:pPr>
            <w:r>
              <w:rPr>
                <w:rFonts w:ascii="Times New Roman" w:hAnsi="Times New Roman"/>
                <w:szCs w:val="21"/>
              </w:rPr>
              <w:t>仪器型号</w:t>
            </w:r>
          </w:p>
        </w:tc>
        <w:tc>
          <w:tcPr>
            <w:tcW w:w="780" w:type="dxa"/>
            <w:vAlign w:val="center"/>
          </w:tcPr>
          <w:p>
            <w:pPr>
              <w:widowControl/>
              <w:spacing w:line="240" w:lineRule="auto"/>
              <w:jc w:val="center"/>
              <w:rPr>
                <w:rFonts w:ascii="Times New Roman" w:hAnsi="Times New Roman"/>
                <w:szCs w:val="21"/>
              </w:rPr>
            </w:pPr>
            <w:r>
              <w:rPr>
                <w:rFonts w:ascii="Times New Roman" w:hAnsi="Times New Roman"/>
                <w:szCs w:val="21"/>
              </w:rPr>
              <w:t>仪器编号</w:t>
            </w:r>
          </w:p>
        </w:tc>
        <w:tc>
          <w:tcPr>
            <w:tcW w:w="1215" w:type="dxa"/>
            <w:vAlign w:val="center"/>
          </w:tcPr>
          <w:p>
            <w:pPr>
              <w:widowControl/>
              <w:spacing w:line="240" w:lineRule="auto"/>
              <w:jc w:val="center"/>
              <w:rPr>
                <w:rFonts w:ascii="Times New Roman" w:hAnsi="Times New Roman"/>
                <w:szCs w:val="21"/>
              </w:rPr>
            </w:pPr>
            <w:r>
              <w:rPr>
                <w:rFonts w:ascii="Times New Roman" w:hAnsi="Times New Roman"/>
                <w:szCs w:val="21"/>
              </w:rPr>
              <w:t>日期</w:t>
            </w:r>
          </w:p>
        </w:tc>
        <w:tc>
          <w:tcPr>
            <w:tcW w:w="1050" w:type="dxa"/>
            <w:vAlign w:val="center"/>
          </w:tcPr>
          <w:p>
            <w:pPr>
              <w:widowControl/>
              <w:spacing w:line="240" w:lineRule="auto"/>
              <w:jc w:val="center"/>
              <w:rPr>
                <w:rFonts w:ascii="Times New Roman" w:hAnsi="Times New Roman"/>
                <w:szCs w:val="21"/>
              </w:rPr>
            </w:pPr>
            <w:r>
              <w:rPr>
                <w:rFonts w:ascii="Times New Roman" w:hAnsi="Times New Roman"/>
                <w:szCs w:val="21"/>
              </w:rPr>
              <w:t>标定</w:t>
            </w:r>
          </w:p>
          <w:p>
            <w:pPr>
              <w:widowControl/>
              <w:spacing w:line="240" w:lineRule="auto"/>
              <w:jc w:val="center"/>
              <w:rPr>
                <w:rFonts w:ascii="Times New Roman" w:hAnsi="Times New Roman"/>
                <w:szCs w:val="21"/>
              </w:rPr>
            </w:pPr>
            <w:r>
              <w:rPr>
                <w:rFonts w:ascii="Times New Roman" w:hAnsi="Times New Roman"/>
                <w:szCs w:val="21"/>
              </w:rPr>
              <w:t>流量（L/min）</w:t>
            </w:r>
          </w:p>
        </w:tc>
        <w:tc>
          <w:tcPr>
            <w:tcW w:w="2340" w:type="dxa"/>
            <w:gridSpan w:val="3"/>
            <w:vAlign w:val="center"/>
          </w:tcPr>
          <w:p>
            <w:pPr>
              <w:widowControl/>
              <w:spacing w:line="240" w:lineRule="auto"/>
              <w:jc w:val="center"/>
              <w:rPr>
                <w:rFonts w:ascii="Times New Roman" w:hAnsi="Times New Roman"/>
                <w:szCs w:val="21"/>
              </w:rPr>
            </w:pPr>
            <w:r>
              <w:rPr>
                <w:rFonts w:ascii="Times New Roman" w:hAnsi="Times New Roman"/>
                <w:szCs w:val="21"/>
              </w:rPr>
              <w:t>标定示值（L/min）</w:t>
            </w:r>
          </w:p>
        </w:tc>
        <w:tc>
          <w:tcPr>
            <w:tcW w:w="697" w:type="dxa"/>
            <w:vAlign w:val="center"/>
          </w:tcPr>
          <w:p>
            <w:pPr>
              <w:widowControl/>
              <w:spacing w:line="240" w:lineRule="auto"/>
              <w:jc w:val="center"/>
              <w:rPr>
                <w:rFonts w:ascii="Times New Roman" w:hAnsi="Times New Roman"/>
                <w:szCs w:val="21"/>
              </w:rPr>
            </w:pPr>
            <w:r>
              <w:rPr>
                <w:rFonts w:ascii="Times New Roman" w:hAnsi="Times New Roman"/>
                <w:szCs w:val="21"/>
              </w:rPr>
              <w:t>平均值</w:t>
            </w:r>
          </w:p>
        </w:tc>
        <w:tc>
          <w:tcPr>
            <w:tcW w:w="752" w:type="dxa"/>
            <w:vAlign w:val="center"/>
          </w:tcPr>
          <w:p>
            <w:pPr>
              <w:widowControl/>
              <w:spacing w:line="240" w:lineRule="auto"/>
              <w:jc w:val="center"/>
              <w:rPr>
                <w:rFonts w:ascii="Times New Roman" w:hAnsi="Times New Roman"/>
                <w:szCs w:val="21"/>
              </w:rPr>
            </w:pPr>
            <w:r>
              <w:rPr>
                <w:rFonts w:ascii="Times New Roman" w:hAnsi="Times New Roman"/>
                <w:szCs w:val="21"/>
              </w:rPr>
              <w:t>示值偏差（%）</w:t>
            </w:r>
          </w:p>
        </w:tc>
        <w:tc>
          <w:tcPr>
            <w:tcW w:w="877" w:type="dxa"/>
            <w:vAlign w:val="center"/>
          </w:tcPr>
          <w:p>
            <w:pPr>
              <w:pStyle w:val="17"/>
              <w:rPr>
                <w:rFonts w:ascii="Times New Roman" w:hAnsi="Times New Roman"/>
                <w:sz w:val="21"/>
                <w:szCs w:val="21"/>
              </w:rPr>
            </w:pPr>
            <w:r>
              <w:rPr>
                <w:rFonts w:ascii="Times New Roman" w:hAnsi="Times New Roman"/>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811" w:type="dxa"/>
            <w:vMerge w:val="restart"/>
            <w:vAlign w:val="center"/>
          </w:tcPr>
          <w:p>
            <w:pPr>
              <w:pStyle w:val="17"/>
              <w:rPr>
                <w:rFonts w:ascii="Times New Roman" w:hAnsi="Times New Roman"/>
                <w:sz w:val="21"/>
                <w:szCs w:val="21"/>
              </w:rPr>
            </w:pPr>
            <w:r>
              <w:rPr>
                <w:rFonts w:ascii="Times New Roman" w:hAnsi="Times New Roman"/>
                <w:sz w:val="21"/>
                <w:szCs w:val="21"/>
              </w:rPr>
              <w:t>崂应3012H</w:t>
            </w:r>
          </w:p>
        </w:tc>
        <w:tc>
          <w:tcPr>
            <w:tcW w:w="780" w:type="dxa"/>
            <w:vMerge w:val="restart"/>
            <w:vAlign w:val="center"/>
          </w:tcPr>
          <w:p>
            <w:pPr>
              <w:pStyle w:val="17"/>
              <w:rPr>
                <w:rFonts w:ascii="Times New Roman" w:hAnsi="Times New Roman"/>
                <w:sz w:val="21"/>
                <w:szCs w:val="21"/>
              </w:rPr>
            </w:pPr>
            <w:r>
              <w:rPr>
                <w:rFonts w:ascii="Times New Roman" w:hAnsi="Times New Roman"/>
                <w:sz w:val="21"/>
                <w:szCs w:val="21"/>
              </w:rPr>
              <w:t>HQYQ035</w:t>
            </w:r>
          </w:p>
        </w:tc>
        <w:tc>
          <w:tcPr>
            <w:tcW w:w="1215" w:type="dxa"/>
            <w:vAlign w:val="center"/>
          </w:tcPr>
          <w:p>
            <w:pPr>
              <w:widowControl/>
              <w:spacing w:line="240" w:lineRule="auto"/>
              <w:jc w:val="center"/>
              <w:rPr>
                <w:rFonts w:ascii="Times New Roman" w:hAnsi="Times New Roman"/>
                <w:szCs w:val="21"/>
              </w:rPr>
            </w:pPr>
            <w:r>
              <w:rPr>
                <w:rFonts w:ascii="Times New Roman" w:hAnsi="Times New Roman"/>
                <w:szCs w:val="21"/>
              </w:rPr>
              <w:t>03月31日</w:t>
            </w:r>
          </w:p>
        </w:tc>
        <w:tc>
          <w:tcPr>
            <w:tcW w:w="1050" w:type="dxa"/>
          </w:tcPr>
          <w:p>
            <w:pPr>
              <w:widowControl/>
              <w:spacing w:line="240" w:lineRule="auto"/>
              <w:jc w:val="center"/>
              <w:rPr>
                <w:rFonts w:ascii="Times New Roman" w:hAnsi="Times New Roman"/>
                <w:szCs w:val="21"/>
              </w:rPr>
            </w:pPr>
            <w:r>
              <w:rPr>
                <w:rFonts w:ascii="Times New Roman" w:hAnsi="Times New Roman"/>
                <w:szCs w:val="21"/>
              </w:rPr>
              <w:t>25</w:t>
            </w:r>
          </w:p>
        </w:tc>
        <w:tc>
          <w:tcPr>
            <w:tcW w:w="780" w:type="dxa"/>
            <w:vAlign w:val="center"/>
          </w:tcPr>
          <w:p>
            <w:pPr>
              <w:widowControl/>
              <w:spacing w:line="240" w:lineRule="auto"/>
              <w:jc w:val="center"/>
              <w:rPr>
                <w:rFonts w:ascii="Times New Roman" w:hAnsi="Times New Roman"/>
                <w:szCs w:val="21"/>
              </w:rPr>
            </w:pPr>
            <w:r>
              <w:rPr>
                <w:rFonts w:ascii="Times New Roman" w:hAnsi="Times New Roman"/>
                <w:szCs w:val="21"/>
              </w:rPr>
              <w:t>24.8</w:t>
            </w:r>
          </w:p>
        </w:tc>
        <w:tc>
          <w:tcPr>
            <w:tcW w:w="753" w:type="dxa"/>
            <w:vAlign w:val="center"/>
          </w:tcPr>
          <w:p>
            <w:pPr>
              <w:widowControl/>
              <w:spacing w:line="240" w:lineRule="auto"/>
              <w:jc w:val="center"/>
              <w:rPr>
                <w:rFonts w:ascii="Times New Roman" w:hAnsi="Times New Roman"/>
                <w:szCs w:val="21"/>
              </w:rPr>
            </w:pPr>
            <w:r>
              <w:rPr>
                <w:rFonts w:ascii="Times New Roman" w:hAnsi="Times New Roman"/>
                <w:szCs w:val="21"/>
              </w:rPr>
              <w:t>24.6</w:t>
            </w:r>
          </w:p>
        </w:tc>
        <w:tc>
          <w:tcPr>
            <w:tcW w:w="807" w:type="dxa"/>
            <w:vAlign w:val="center"/>
          </w:tcPr>
          <w:p>
            <w:pPr>
              <w:widowControl/>
              <w:spacing w:line="240" w:lineRule="auto"/>
              <w:jc w:val="center"/>
              <w:rPr>
                <w:rFonts w:ascii="Times New Roman" w:hAnsi="Times New Roman"/>
                <w:szCs w:val="21"/>
              </w:rPr>
            </w:pPr>
            <w:r>
              <w:rPr>
                <w:rFonts w:ascii="Times New Roman" w:hAnsi="Times New Roman"/>
                <w:szCs w:val="21"/>
              </w:rPr>
              <w:t>24.3</w:t>
            </w:r>
          </w:p>
        </w:tc>
        <w:tc>
          <w:tcPr>
            <w:tcW w:w="697" w:type="dxa"/>
            <w:vAlign w:val="center"/>
          </w:tcPr>
          <w:p>
            <w:pPr>
              <w:widowControl/>
              <w:spacing w:line="240" w:lineRule="auto"/>
              <w:jc w:val="center"/>
              <w:rPr>
                <w:rFonts w:ascii="Times New Roman" w:hAnsi="Times New Roman"/>
                <w:szCs w:val="21"/>
              </w:rPr>
            </w:pPr>
            <w:r>
              <w:rPr>
                <w:rFonts w:ascii="Times New Roman" w:hAnsi="Times New Roman"/>
                <w:szCs w:val="21"/>
              </w:rPr>
              <w:t>24.6</w:t>
            </w:r>
          </w:p>
        </w:tc>
        <w:tc>
          <w:tcPr>
            <w:tcW w:w="752" w:type="dxa"/>
            <w:vAlign w:val="center"/>
          </w:tcPr>
          <w:p>
            <w:pPr>
              <w:widowControl/>
              <w:spacing w:line="240" w:lineRule="auto"/>
              <w:jc w:val="center"/>
              <w:rPr>
                <w:rFonts w:ascii="Times New Roman" w:hAnsi="Times New Roman"/>
                <w:szCs w:val="21"/>
              </w:rPr>
            </w:pPr>
            <w:r>
              <w:rPr>
                <w:rFonts w:ascii="Times New Roman" w:hAnsi="Times New Roman"/>
                <w:szCs w:val="21"/>
              </w:rPr>
              <w:t>1.6</w:t>
            </w:r>
          </w:p>
        </w:tc>
        <w:tc>
          <w:tcPr>
            <w:tcW w:w="877" w:type="dxa"/>
            <w:vMerge w:val="restart"/>
          </w:tcPr>
          <w:p>
            <w:pPr>
              <w:widowControl/>
              <w:autoSpaceDE w:val="0"/>
              <w:autoSpaceDN w:val="0"/>
              <w:spacing w:before="156" w:beforeLines="50" w:after="156" w:afterLines="50" w:line="240" w:lineRule="auto"/>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811" w:type="dxa"/>
            <w:vMerge w:val="continue"/>
            <w:vAlign w:val="center"/>
          </w:tcPr>
          <w:p>
            <w:pPr>
              <w:widowControl/>
              <w:spacing w:line="240" w:lineRule="auto"/>
              <w:jc w:val="center"/>
              <w:rPr>
                <w:rFonts w:ascii="Times New Roman" w:hAnsi="Times New Roman"/>
              </w:rPr>
            </w:pPr>
          </w:p>
        </w:tc>
        <w:tc>
          <w:tcPr>
            <w:tcW w:w="780" w:type="dxa"/>
            <w:vMerge w:val="continue"/>
            <w:vAlign w:val="center"/>
          </w:tcPr>
          <w:p>
            <w:pPr>
              <w:widowControl/>
              <w:spacing w:line="240" w:lineRule="auto"/>
              <w:jc w:val="center"/>
              <w:rPr>
                <w:rFonts w:ascii="Times New Roman" w:hAnsi="Times New Roman"/>
              </w:rPr>
            </w:pPr>
          </w:p>
        </w:tc>
        <w:tc>
          <w:tcPr>
            <w:tcW w:w="1215" w:type="dxa"/>
            <w:vAlign w:val="center"/>
          </w:tcPr>
          <w:p>
            <w:pPr>
              <w:widowControl/>
              <w:spacing w:line="240" w:lineRule="auto"/>
              <w:jc w:val="center"/>
              <w:rPr>
                <w:rFonts w:ascii="Times New Roman" w:hAnsi="Times New Roman"/>
                <w:szCs w:val="21"/>
              </w:rPr>
            </w:pPr>
            <w:r>
              <w:rPr>
                <w:rFonts w:ascii="Times New Roman" w:hAnsi="Times New Roman"/>
                <w:szCs w:val="21"/>
              </w:rPr>
              <w:t>04月01日</w:t>
            </w:r>
          </w:p>
        </w:tc>
        <w:tc>
          <w:tcPr>
            <w:tcW w:w="1050" w:type="dxa"/>
          </w:tcPr>
          <w:p>
            <w:pPr>
              <w:widowControl/>
              <w:spacing w:line="240" w:lineRule="auto"/>
              <w:jc w:val="center"/>
              <w:rPr>
                <w:rFonts w:ascii="Times New Roman" w:hAnsi="Times New Roman"/>
                <w:szCs w:val="21"/>
              </w:rPr>
            </w:pPr>
            <w:r>
              <w:rPr>
                <w:rFonts w:ascii="Times New Roman" w:hAnsi="Times New Roman"/>
                <w:szCs w:val="21"/>
              </w:rPr>
              <w:t>25</w:t>
            </w:r>
          </w:p>
        </w:tc>
        <w:tc>
          <w:tcPr>
            <w:tcW w:w="780" w:type="dxa"/>
            <w:vAlign w:val="center"/>
          </w:tcPr>
          <w:p>
            <w:pPr>
              <w:widowControl/>
              <w:spacing w:line="240" w:lineRule="auto"/>
              <w:jc w:val="center"/>
              <w:rPr>
                <w:rFonts w:ascii="Times New Roman" w:hAnsi="Times New Roman"/>
                <w:szCs w:val="21"/>
              </w:rPr>
            </w:pPr>
            <w:r>
              <w:rPr>
                <w:rFonts w:ascii="Times New Roman" w:hAnsi="Times New Roman"/>
                <w:szCs w:val="21"/>
              </w:rPr>
              <w:t>24.7</w:t>
            </w:r>
          </w:p>
        </w:tc>
        <w:tc>
          <w:tcPr>
            <w:tcW w:w="753" w:type="dxa"/>
            <w:vAlign w:val="center"/>
          </w:tcPr>
          <w:p>
            <w:pPr>
              <w:widowControl/>
              <w:spacing w:line="240" w:lineRule="auto"/>
              <w:jc w:val="center"/>
              <w:rPr>
                <w:rFonts w:ascii="Times New Roman" w:hAnsi="Times New Roman"/>
                <w:szCs w:val="21"/>
              </w:rPr>
            </w:pPr>
            <w:r>
              <w:rPr>
                <w:rFonts w:ascii="Times New Roman" w:hAnsi="Times New Roman"/>
                <w:szCs w:val="21"/>
              </w:rPr>
              <w:t>25.1</w:t>
            </w:r>
          </w:p>
        </w:tc>
        <w:tc>
          <w:tcPr>
            <w:tcW w:w="807" w:type="dxa"/>
            <w:vAlign w:val="center"/>
          </w:tcPr>
          <w:p>
            <w:pPr>
              <w:widowControl/>
              <w:spacing w:line="240" w:lineRule="auto"/>
              <w:jc w:val="center"/>
              <w:rPr>
                <w:rFonts w:ascii="Times New Roman" w:hAnsi="Times New Roman"/>
                <w:szCs w:val="21"/>
              </w:rPr>
            </w:pPr>
            <w:r>
              <w:rPr>
                <w:rFonts w:ascii="Times New Roman" w:hAnsi="Times New Roman"/>
                <w:szCs w:val="21"/>
              </w:rPr>
              <w:t>25.3</w:t>
            </w:r>
          </w:p>
        </w:tc>
        <w:tc>
          <w:tcPr>
            <w:tcW w:w="697" w:type="dxa"/>
            <w:vAlign w:val="center"/>
          </w:tcPr>
          <w:p>
            <w:pPr>
              <w:widowControl/>
              <w:spacing w:line="240" w:lineRule="auto"/>
              <w:jc w:val="center"/>
              <w:rPr>
                <w:rFonts w:ascii="Times New Roman" w:hAnsi="Times New Roman"/>
                <w:szCs w:val="21"/>
              </w:rPr>
            </w:pPr>
            <w:r>
              <w:rPr>
                <w:rFonts w:ascii="Times New Roman" w:hAnsi="Times New Roman"/>
                <w:szCs w:val="21"/>
              </w:rPr>
              <w:t>25</w:t>
            </w:r>
          </w:p>
        </w:tc>
        <w:tc>
          <w:tcPr>
            <w:tcW w:w="752" w:type="dxa"/>
            <w:vAlign w:val="center"/>
          </w:tcPr>
          <w:p>
            <w:pPr>
              <w:widowControl/>
              <w:spacing w:line="240" w:lineRule="auto"/>
              <w:jc w:val="center"/>
              <w:rPr>
                <w:rFonts w:ascii="Times New Roman" w:hAnsi="Times New Roman"/>
                <w:szCs w:val="21"/>
              </w:rPr>
            </w:pPr>
            <w:r>
              <w:rPr>
                <w:rFonts w:ascii="Times New Roman" w:hAnsi="Times New Roman"/>
                <w:szCs w:val="21"/>
              </w:rPr>
              <w:t>0</w:t>
            </w:r>
          </w:p>
        </w:tc>
        <w:tc>
          <w:tcPr>
            <w:tcW w:w="877" w:type="dxa"/>
            <w:vMerge w:val="continue"/>
          </w:tcPr>
          <w:p>
            <w:pPr>
              <w:widowControl/>
              <w:spacing w:line="240" w:lineRule="auto"/>
              <w:jc w:val="center"/>
              <w:rPr>
                <w:rFonts w:ascii="Times New Roman" w:hAnsi="Times New Roman"/>
                <w:szCs w:val="21"/>
              </w:rPr>
            </w:pPr>
          </w:p>
        </w:tc>
      </w:tr>
    </w:tbl>
    <w:p>
      <w:pPr>
        <w:pStyle w:val="16"/>
      </w:pPr>
      <w:r>
        <w:t>各废气采样器标定流量与标示流量相对偏差均&lt;±5%，表明监测期间，废气采样器性能符合质控要求。</w:t>
      </w:r>
    </w:p>
    <w:p>
      <w:pPr>
        <w:spacing w:line="240" w:lineRule="auto"/>
        <w:jc w:val="center"/>
        <w:rPr>
          <w:rFonts w:ascii="Times New Roman" w:hAnsi="Times New Roman"/>
          <w:bCs/>
          <w:szCs w:val="21"/>
        </w:rPr>
      </w:pPr>
      <w:r>
        <w:rPr>
          <w:rFonts w:ascii="Times New Roman" w:hAnsi="Times New Roman"/>
          <w:bCs/>
          <w:szCs w:val="21"/>
        </w:rPr>
        <w:t>表6-3噪声校准表</w:t>
      </w:r>
    </w:p>
    <w:tbl>
      <w:tblPr>
        <w:tblStyle w:val="13"/>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28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40"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日期</w:t>
            </w:r>
          </w:p>
        </w:tc>
        <w:tc>
          <w:tcPr>
            <w:tcW w:w="2841"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监测前校准值（dB）</w:t>
            </w:r>
          </w:p>
        </w:tc>
        <w:tc>
          <w:tcPr>
            <w:tcW w:w="2841"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监测后校准值（dB）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40"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04月19日</w:t>
            </w:r>
          </w:p>
        </w:tc>
        <w:tc>
          <w:tcPr>
            <w:tcW w:w="2841"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93.8</w:t>
            </w:r>
          </w:p>
        </w:tc>
        <w:tc>
          <w:tcPr>
            <w:tcW w:w="2841"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93.7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40"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04月20日</w:t>
            </w:r>
          </w:p>
        </w:tc>
        <w:tc>
          <w:tcPr>
            <w:tcW w:w="2841"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93.8</w:t>
            </w:r>
          </w:p>
        </w:tc>
        <w:tc>
          <w:tcPr>
            <w:tcW w:w="2841" w:type="dxa"/>
            <w:vAlign w:val="center"/>
          </w:tcPr>
          <w:p>
            <w:pPr>
              <w:pStyle w:val="14"/>
              <w:spacing w:line="240" w:lineRule="auto"/>
              <w:ind w:left="-105" w:leftChars="-53" w:right="-109" w:rightChars="-52" w:hanging="6" w:hangingChars="3"/>
              <w:jc w:val="center"/>
              <w:rPr>
                <w:rFonts w:ascii="Times New Roman" w:hAnsi="Times New Roman"/>
                <w:szCs w:val="21"/>
              </w:rPr>
            </w:pPr>
            <w:r>
              <w:rPr>
                <w:rFonts w:ascii="Times New Roman" w:hAnsi="Times New Roman"/>
                <w:szCs w:val="21"/>
              </w:rPr>
              <w:t>93.8</w:t>
            </w:r>
          </w:p>
        </w:tc>
      </w:tr>
    </w:tbl>
    <w:p>
      <w:pPr>
        <w:pStyle w:val="16"/>
      </w:pPr>
      <w:r>
        <w:t>测量前后仪器的示值偏差不大于0.5dB，表明监测期间，噪声器性能符合质控要求。</w:t>
      </w:r>
    </w:p>
    <w:p>
      <w:pPr>
        <w:pStyle w:val="2"/>
        <w:rPr>
          <w:rFonts w:hint="default"/>
        </w:rPr>
      </w:pPr>
      <w:r>
        <w:rPr>
          <w:rFonts w:hint="default"/>
        </w:rPr>
        <w:br w:type="page"/>
      </w:r>
    </w:p>
    <w:p>
      <w:pPr>
        <w:pStyle w:val="3"/>
        <w:spacing w:before="0" w:after="0"/>
        <w:jc w:val="left"/>
        <w:rPr>
          <w:rFonts w:ascii="黑体" w:hAnsi="黑体" w:eastAsia="黑体" w:cs="黑体"/>
          <w:b w:val="0"/>
          <w:sz w:val="28"/>
          <w:szCs w:val="28"/>
        </w:rPr>
      </w:pPr>
      <w:bookmarkStart w:id="56" w:name="_Toc5298"/>
      <w:bookmarkStart w:id="57" w:name="_Toc15637"/>
      <w:r>
        <w:rPr>
          <w:rFonts w:hint="eastAsia" w:ascii="黑体" w:hAnsi="黑体" w:eastAsia="黑体" w:cs="黑体"/>
          <w:b w:val="0"/>
          <w:sz w:val="28"/>
          <w:szCs w:val="28"/>
        </w:rPr>
        <w:t>表七、监测结果</w:t>
      </w:r>
      <w:bookmarkEnd w:id="56"/>
      <w:bookmarkEnd w:id="57"/>
    </w:p>
    <w:p>
      <w:pPr>
        <w:numPr>
          <w:ilvl w:val="0"/>
          <w:numId w:val="5"/>
        </w:num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废水监测结果</w:t>
      </w:r>
    </w:p>
    <w:p>
      <w:pPr>
        <w:snapToGrid w:val="0"/>
        <w:spacing w:line="360" w:lineRule="exact"/>
        <w:jc w:val="center"/>
        <w:rPr>
          <w:rFonts w:ascii="Times New Roman" w:hAnsi="Times New Roman"/>
        </w:rPr>
      </w:pPr>
      <w:r>
        <w:rPr>
          <w:rFonts w:ascii="Times New Roman" w:hAnsi="Times New Roman"/>
          <w:bCs/>
          <w:iCs/>
          <w:color w:val="000000" w:themeColor="text1"/>
          <w:szCs w:val="21"/>
          <w14:textFill>
            <w14:solidFill>
              <w14:schemeClr w14:val="tx1"/>
            </w14:solidFill>
          </w14:textFill>
        </w:rPr>
        <w:t>表7-1 废水监测结果</w:t>
      </w:r>
    </w:p>
    <w:tbl>
      <w:tblPr>
        <w:tblStyle w:val="12"/>
        <w:tblW w:w="94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411"/>
        <w:gridCol w:w="564"/>
        <w:gridCol w:w="1262"/>
        <w:gridCol w:w="646"/>
        <w:gridCol w:w="318"/>
        <w:gridCol w:w="963"/>
        <w:gridCol w:w="20"/>
        <w:gridCol w:w="944"/>
        <w:gridCol w:w="963"/>
        <w:gridCol w:w="965"/>
        <w:gridCol w:w="1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1798" w:type="dxa"/>
            <w:gridSpan w:val="2"/>
            <w:vAlign w:val="center"/>
          </w:tcPr>
          <w:p>
            <w:pPr>
              <w:spacing w:line="240" w:lineRule="auto"/>
              <w:jc w:val="center"/>
              <w:rPr>
                <w:rFonts w:ascii="Times New Roman" w:hAnsi="Times New Roman"/>
                <w:szCs w:val="21"/>
              </w:rPr>
            </w:pPr>
            <w:r>
              <w:rPr>
                <w:rFonts w:ascii="Times New Roman" w:hAnsi="Times New Roman"/>
                <w:szCs w:val="21"/>
              </w:rPr>
              <w:t>采样点位</w:t>
            </w:r>
          </w:p>
        </w:tc>
        <w:tc>
          <w:tcPr>
            <w:tcW w:w="2472" w:type="dxa"/>
            <w:gridSpan w:val="3"/>
            <w:vAlign w:val="center"/>
          </w:tcPr>
          <w:p>
            <w:pPr>
              <w:snapToGrid w:val="0"/>
              <w:spacing w:line="240" w:lineRule="auto"/>
              <w:jc w:val="center"/>
              <w:rPr>
                <w:rFonts w:ascii="Times New Roman" w:hAnsi="Times New Roman"/>
                <w:szCs w:val="21"/>
              </w:rPr>
            </w:pPr>
            <w:r>
              <w:rPr>
                <w:rFonts w:ascii="Times New Roman" w:hAnsi="Times New Roman"/>
                <w:szCs w:val="21"/>
              </w:rPr>
              <w:t>详见下表</w:t>
            </w:r>
          </w:p>
        </w:tc>
        <w:tc>
          <w:tcPr>
            <w:tcW w:w="1301" w:type="dxa"/>
            <w:gridSpan w:val="3"/>
            <w:vAlign w:val="center"/>
          </w:tcPr>
          <w:p>
            <w:pPr>
              <w:spacing w:line="240" w:lineRule="auto"/>
              <w:jc w:val="center"/>
              <w:rPr>
                <w:rFonts w:ascii="Times New Roman" w:hAnsi="Times New Roman"/>
                <w:szCs w:val="21"/>
              </w:rPr>
            </w:pPr>
            <w:r>
              <w:rPr>
                <w:rFonts w:ascii="Times New Roman" w:hAnsi="Times New Roman"/>
                <w:szCs w:val="21"/>
              </w:rPr>
              <w:t>监测项目</w:t>
            </w:r>
          </w:p>
        </w:tc>
        <w:tc>
          <w:tcPr>
            <w:tcW w:w="3889" w:type="dxa"/>
            <w:gridSpan w:val="4"/>
            <w:vAlign w:val="center"/>
          </w:tcPr>
          <w:p>
            <w:pPr>
              <w:widowControl/>
              <w:spacing w:line="240" w:lineRule="auto"/>
              <w:jc w:val="center"/>
              <w:rPr>
                <w:rFonts w:ascii="Times New Roman" w:hAnsi="Times New Roman"/>
                <w:szCs w:val="21"/>
              </w:rPr>
            </w:pPr>
            <w:r>
              <w:rPr>
                <w:rFonts w:ascii="Times New Roman" w:hAnsi="Times New Roman"/>
                <w:szCs w:val="21"/>
              </w:rPr>
              <w:t>详见下表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1798" w:type="dxa"/>
            <w:gridSpan w:val="2"/>
            <w:vAlign w:val="center"/>
          </w:tcPr>
          <w:p>
            <w:pPr>
              <w:spacing w:line="240" w:lineRule="auto"/>
              <w:jc w:val="center"/>
              <w:rPr>
                <w:rFonts w:ascii="Times New Roman" w:hAnsi="Times New Roman"/>
                <w:szCs w:val="21"/>
              </w:rPr>
            </w:pPr>
            <w:r>
              <w:rPr>
                <w:rFonts w:ascii="Times New Roman" w:hAnsi="Times New Roman"/>
                <w:szCs w:val="21"/>
              </w:rPr>
              <w:t>采样时间</w:t>
            </w:r>
          </w:p>
        </w:tc>
        <w:tc>
          <w:tcPr>
            <w:tcW w:w="2472" w:type="dxa"/>
            <w:gridSpan w:val="3"/>
            <w:vAlign w:val="center"/>
          </w:tcPr>
          <w:p>
            <w:pPr>
              <w:spacing w:line="240" w:lineRule="auto"/>
              <w:jc w:val="center"/>
              <w:rPr>
                <w:rFonts w:ascii="Times New Roman" w:hAnsi="Times New Roman"/>
                <w:szCs w:val="21"/>
              </w:rPr>
            </w:pPr>
            <w:r>
              <w:rPr>
                <w:rFonts w:ascii="Times New Roman" w:hAnsi="Times New Roman"/>
                <w:szCs w:val="21"/>
              </w:rPr>
              <w:t>2018-0</w:t>
            </w:r>
            <w:r>
              <w:rPr>
                <w:rFonts w:hint="eastAsia" w:ascii="Times New Roman" w:hAnsi="Times New Roman"/>
                <w:szCs w:val="21"/>
              </w:rPr>
              <w:t>4</w:t>
            </w:r>
            <w:r>
              <w:rPr>
                <w:rFonts w:ascii="Times New Roman" w:hAnsi="Times New Roman"/>
                <w:szCs w:val="21"/>
              </w:rPr>
              <w:t>-</w:t>
            </w:r>
            <w:r>
              <w:rPr>
                <w:rFonts w:hint="eastAsia" w:ascii="Times New Roman" w:hAnsi="Times New Roman"/>
                <w:szCs w:val="21"/>
              </w:rPr>
              <w:t>19~04-20</w:t>
            </w:r>
          </w:p>
        </w:tc>
        <w:tc>
          <w:tcPr>
            <w:tcW w:w="1301" w:type="dxa"/>
            <w:gridSpan w:val="3"/>
            <w:vAlign w:val="center"/>
          </w:tcPr>
          <w:p>
            <w:pPr>
              <w:widowControl/>
              <w:spacing w:line="240" w:lineRule="auto"/>
              <w:jc w:val="center"/>
              <w:rPr>
                <w:rFonts w:ascii="Times New Roman" w:hAnsi="Times New Roman"/>
                <w:szCs w:val="21"/>
              </w:rPr>
            </w:pPr>
            <w:r>
              <w:rPr>
                <w:rFonts w:ascii="Times New Roman" w:hAnsi="Times New Roman"/>
                <w:szCs w:val="21"/>
              </w:rPr>
              <w:t>分析时间</w:t>
            </w:r>
          </w:p>
        </w:tc>
        <w:tc>
          <w:tcPr>
            <w:tcW w:w="3889" w:type="dxa"/>
            <w:gridSpan w:val="4"/>
            <w:vAlign w:val="center"/>
          </w:tcPr>
          <w:p>
            <w:pPr>
              <w:spacing w:line="240" w:lineRule="auto"/>
              <w:jc w:val="center"/>
              <w:rPr>
                <w:rFonts w:ascii="Times New Roman" w:hAnsi="Times New Roman"/>
                <w:szCs w:val="21"/>
              </w:rPr>
            </w:pPr>
            <w:r>
              <w:rPr>
                <w:rFonts w:ascii="Times New Roman" w:hAnsi="Times New Roman"/>
                <w:spacing w:val="10"/>
                <w:szCs w:val="21"/>
              </w:rPr>
              <w:t>2018-0</w:t>
            </w:r>
            <w:r>
              <w:rPr>
                <w:rFonts w:hint="eastAsia" w:ascii="Times New Roman" w:hAnsi="Times New Roman"/>
                <w:spacing w:val="10"/>
                <w:szCs w:val="21"/>
              </w:rPr>
              <w:t>4</w:t>
            </w:r>
            <w:r>
              <w:rPr>
                <w:rFonts w:ascii="Times New Roman" w:hAnsi="Times New Roman"/>
                <w:spacing w:val="10"/>
                <w:szCs w:val="21"/>
              </w:rPr>
              <w:t>-</w:t>
            </w:r>
            <w:r>
              <w:rPr>
                <w:rFonts w:hint="eastAsia" w:ascii="Times New Roman" w:hAnsi="Times New Roman"/>
                <w:spacing w:val="10"/>
                <w:szCs w:val="21"/>
              </w:rPr>
              <w:t>20</w:t>
            </w:r>
            <w:r>
              <w:rPr>
                <w:rFonts w:ascii="Times New Roman" w:hAnsi="Times New Roman"/>
                <w:spacing w:val="10"/>
                <w:szCs w:val="21"/>
              </w:rPr>
              <w:t>～0</w:t>
            </w:r>
            <w:r>
              <w:rPr>
                <w:rFonts w:hint="eastAsia" w:ascii="Times New Roman" w:hAnsi="Times New Roman"/>
                <w:spacing w:val="10"/>
                <w:szCs w:val="21"/>
              </w:rPr>
              <w:t>4</w:t>
            </w:r>
            <w:r>
              <w:rPr>
                <w:rFonts w:ascii="Times New Roman" w:hAnsi="Times New Roman"/>
                <w:spacing w:val="10"/>
                <w:szCs w:val="21"/>
              </w:rPr>
              <w:t>-</w:t>
            </w:r>
            <w:r>
              <w:rPr>
                <w:rFonts w:hint="eastAsia" w:ascii="Times New Roman" w:hAnsi="Times New Roman"/>
                <w:spacing w:val="10"/>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1798" w:type="dxa"/>
            <w:gridSpan w:val="2"/>
            <w:vAlign w:val="center"/>
          </w:tcPr>
          <w:p>
            <w:pPr>
              <w:widowControl/>
              <w:spacing w:line="240" w:lineRule="auto"/>
              <w:jc w:val="center"/>
              <w:rPr>
                <w:rFonts w:ascii="Times New Roman" w:hAnsi="Times New Roman"/>
                <w:szCs w:val="21"/>
              </w:rPr>
            </w:pPr>
            <w:r>
              <w:rPr>
                <w:rFonts w:ascii="Times New Roman" w:hAnsi="Times New Roman"/>
                <w:szCs w:val="21"/>
              </w:rPr>
              <w:t>水量</w:t>
            </w:r>
          </w:p>
        </w:tc>
        <w:tc>
          <w:tcPr>
            <w:tcW w:w="2472" w:type="dxa"/>
            <w:gridSpan w:val="3"/>
            <w:vAlign w:val="center"/>
          </w:tcPr>
          <w:p>
            <w:pPr>
              <w:snapToGrid w:val="0"/>
              <w:spacing w:line="240" w:lineRule="auto"/>
              <w:jc w:val="center"/>
              <w:rPr>
                <w:rFonts w:ascii="Times New Roman" w:hAnsi="Times New Roman"/>
                <w:szCs w:val="21"/>
              </w:rPr>
            </w:pPr>
            <w:r>
              <w:rPr>
                <w:rFonts w:ascii="Times New Roman" w:hAnsi="Times New Roman"/>
                <w:szCs w:val="21"/>
              </w:rPr>
              <w:t xml:space="preserve"> </w:t>
            </w:r>
            <w:r>
              <w:rPr>
                <w:rFonts w:hint="eastAsia" w:ascii="Times New Roman" w:hAnsi="Times New Roman"/>
                <w:szCs w:val="21"/>
              </w:rPr>
              <w:t>150</w:t>
            </w:r>
            <w:r>
              <w:rPr>
                <w:rFonts w:ascii="Times New Roman" w:hAnsi="Times New Roman"/>
                <w:szCs w:val="21"/>
              </w:rPr>
              <w:t>t/a</w:t>
            </w:r>
          </w:p>
        </w:tc>
        <w:tc>
          <w:tcPr>
            <w:tcW w:w="1301" w:type="dxa"/>
            <w:gridSpan w:val="3"/>
            <w:vAlign w:val="center"/>
          </w:tcPr>
          <w:p>
            <w:pPr>
              <w:snapToGrid w:val="0"/>
              <w:spacing w:line="240" w:lineRule="auto"/>
              <w:jc w:val="center"/>
              <w:rPr>
                <w:rFonts w:ascii="Times New Roman" w:hAnsi="Times New Roman"/>
                <w:szCs w:val="21"/>
              </w:rPr>
            </w:pPr>
            <w:r>
              <w:rPr>
                <w:rFonts w:ascii="Times New Roman" w:hAnsi="Times New Roman"/>
                <w:szCs w:val="21"/>
              </w:rPr>
              <w:t>样品性状</w:t>
            </w:r>
          </w:p>
        </w:tc>
        <w:tc>
          <w:tcPr>
            <w:tcW w:w="3889" w:type="dxa"/>
            <w:gridSpan w:val="4"/>
            <w:vAlign w:val="center"/>
          </w:tcPr>
          <w:p>
            <w:pPr>
              <w:snapToGrid w:val="0"/>
              <w:spacing w:line="240" w:lineRule="auto"/>
              <w:jc w:val="center"/>
              <w:rPr>
                <w:rFonts w:ascii="Times New Roman" w:hAnsi="Times New Roman"/>
              </w:rPr>
            </w:pPr>
            <w:r>
              <w:rPr>
                <w:rFonts w:ascii="Times New Roman" w:hAnsi="Times New Roman"/>
              </w:rPr>
              <w:t>微浊、淡</w:t>
            </w:r>
            <w:r>
              <w:rPr>
                <w:rFonts w:hint="eastAsia" w:ascii="Times New Roman" w:hAnsi="Times New Roman"/>
              </w:rPr>
              <w:t>黄</w:t>
            </w:r>
            <w:r>
              <w:rPr>
                <w:rFonts w:ascii="Times New Roman" w:hAnsi="Times New Roman"/>
              </w:rPr>
              <w:t>、微臭、少许浮油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9460" w:type="dxa"/>
            <w:gridSpan w:val="12"/>
            <w:vAlign w:val="center"/>
          </w:tcPr>
          <w:p>
            <w:pPr>
              <w:wordWrap w:val="0"/>
              <w:snapToGrid w:val="0"/>
              <w:spacing w:line="240" w:lineRule="auto"/>
              <w:ind w:right="20"/>
              <w:jc w:val="right"/>
              <w:rPr>
                <w:rFonts w:ascii="Times New Roman" w:hAnsi="Times New Roman"/>
                <w:szCs w:val="21"/>
              </w:rPr>
            </w:pPr>
            <w:r>
              <w:rPr>
                <w:rFonts w:ascii="Times New Roman" w:hAnsi="Times New Roman"/>
                <w:szCs w:val="21"/>
              </w:rPr>
              <w:t>监测项目及结果       单位：mg/L（pH值为无量纲）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387" w:type="dxa"/>
            <w:vAlign w:val="center"/>
          </w:tcPr>
          <w:p>
            <w:pPr>
              <w:snapToGrid w:val="0"/>
              <w:spacing w:line="240" w:lineRule="auto"/>
              <w:jc w:val="center"/>
              <w:rPr>
                <w:rFonts w:ascii="Times New Roman" w:hAnsi="Times New Roman"/>
                <w:szCs w:val="21"/>
              </w:rPr>
            </w:pPr>
            <w:r>
              <w:rPr>
                <w:rFonts w:ascii="Times New Roman" w:hAnsi="Times New Roman"/>
                <w:szCs w:val="21"/>
              </w:rPr>
              <w:t>监测点位</w:t>
            </w:r>
          </w:p>
        </w:tc>
        <w:tc>
          <w:tcPr>
            <w:tcW w:w="975" w:type="dxa"/>
            <w:gridSpan w:val="2"/>
            <w:vAlign w:val="center"/>
          </w:tcPr>
          <w:p>
            <w:pPr>
              <w:snapToGrid w:val="0"/>
              <w:spacing w:line="240" w:lineRule="auto"/>
              <w:jc w:val="center"/>
              <w:rPr>
                <w:rFonts w:ascii="Times New Roman" w:hAnsi="Times New Roman"/>
                <w:szCs w:val="21"/>
              </w:rPr>
            </w:pPr>
            <w:r>
              <w:rPr>
                <w:rFonts w:hint="eastAsia" w:ascii="Times New Roman" w:hAnsi="Times New Roman"/>
                <w:szCs w:val="21"/>
              </w:rPr>
              <w:t>监测时间</w:t>
            </w:r>
          </w:p>
        </w:tc>
        <w:tc>
          <w:tcPr>
            <w:tcW w:w="1262" w:type="dxa"/>
            <w:vAlign w:val="center"/>
          </w:tcPr>
          <w:p>
            <w:pPr>
              <w:snapToGrid w:val="0"/>
              <w:spacing w:line="240" w:lineRule="auto"/>
              <w:jc w:val="center"/>
              <w:rPr>
                <w:rFonts w:ascii="Times New Roman" w:hAnsi="Times New Roman"/>
                <w:szCs w:val="21"/>
              </w:rPr>
            </w:pPr>
            <w:r>
              <w:rPr>
                <w:rFonts w:ascii="Times New Roman" w:hAnsi="Times New Roman"/>
                <w:szCs w:val="21"/>
              </w:rPr>
              <w:t>监测项目</w:t>
            </w:r>
          </w:p>
        </w:tc>
        <w:tc>
          <w:tcPr>
            <w:tcW w:w="964" w:type="dxa"/>
            <w:gridSpan w:val="2"/>
            <w:vAlign w:val="center"/>
          </w:tcPr>
          <w:p>
            <w:pPr>
              <w:spacing w:line="240" w:lineRule="auto"/>
              <w:jc w:val="center"/>
              <w:rPr>
                <w:rFonts w:ascii="Times New Roman" w:hAnsi="Times New Roman"/>
                <w:szCs w:val="21"/>
              </w:rPr>
            </w:pPr>
            <w:r>
              <w:rPr>
                <w:rFonts w:ascii="Times New Roman" w:hAnsi="Times New Roman"/>
                <w:szCs w:val="21"/>
              </w:rPr>
              <w:t>1</w:t>
            </w:r>
          </w:p>
        </w:tc>
        <w:tc>
          <w:tcPr>
            <w:tcW w:w="963" w:type="dxa"/>
            <w:vAlign w:val="center"/>
          </w:tcPr>
          <w:p>
            <w:pPr>
              <w:spacing w:line="240" w:lineRule="auto"/>
              <w:jc w:val="center"/>
              <w:rPr>
                <w:rFonts w:ascii="Times New Roman" w:hAnsi="Times New Roman"/>
                <w:szCs w:val="21"/>
              </w:rPr>
            </w:pPr>
            <w:r>
              <w:rPr>
                <w:rFonts w:ascii="Times New Roman" w:hAnsi="Times New Roman"/>
                <w:szCs w:val="21"/>
              </w:rPr>
              <w:t>2</w:t>
            </w:r>
          </w:p>
        </w:tc>
        <w:tc>
          <w:tcPr>
            <w:tcW w:w="964" w:type="dxa"/>
            <w:gridSpan w:val="2"/>
            <w:vAlign w:val="center"/>
          </w:tcPr>
          <w:p>
            <w:pPr>
              <w:spacing w:line="240" w:lineRule="auto"/>
              <w:jc w:val="center"/>
              <w:rPr>
                <w:rFonts w:ascii="Times New Roman" w:hAnsi="Times New Roman"/>
                <w:szCs w:val="21"/>
              </w:rPr>
            </w:pPr>
            <w:r>
              <w:rPr>
                <w:rFonts w:ascii="Times New Roman" w:hAnsi="Times New Roman"/>
                <w:szCs w:val="21"/>
              </w:rPr>
              <w:t>3</w:t>
            </w:r>
          </w:p>
        </w:tc>
        <w:tc>
          <w:tcPr>
            <w:tcW w:w="963" w:type="dxa"/>
            <w:vAlign w:val="center"/>
          </w:tcPr>
          <w:p>
            <w:pPr>
              <w:spacing w:line="240" w:lineRule="auto"/>
              <w:jc w:val="center"/>
              <w:rPr>
                <w:rFonts w:ascii="Times New Roman" w:hAnsi="Times New Roman"/>
                <w:szCs w:val="21"/>
              </w:rPr>
            </w:pPr>
            <w:r>
              <w:rPr>
                <w:rFonts w:ascii="Times New Roman" w:hAnsi="Times New Roman"/>
                <w:szCs w:val="21"/>
              </w:rPr>
              <w:t>平均值</w:t>
            </w:r>
          </w:p>
        </w:tc>
        <w:tc>
          <w:tcPr>
            <w:tcW w:w="965" w:type="dxa"/>
            <w:vAlign w:val="center"/>
          </w:tcPr>
          <w:p>
            <w:pPr>
              <w:spacing w:line="240" w:lineRule="auto"/>
              <w:jc w:val="center"/>
              <w:rPr>
                <w:rFonts w:ascii="Times New Roman" w:hAnsi="Times New Roman"/>
                <w:szCs w:val="21"/>
              </w:rPr>
            </w:pPr>
            <w:r>
              <w:rPr>
                <w:rFonts w:ascii="Times New Roman" w:hAnsi="Times New Roman"/>
                <w:bCs/>
                <w:szCs w:val="21"/>
              </w:rPr>
              <w:t>标准值</w:t>
            </w:r>
          </w:p>
        </w:tc>
        <w:tc>
          <w:tcPr>
            <w:tcW w:w="1017" w:type="dxa"/>
            <w:vAlign w:val="center"/>
          </w:tcPr>
          <w:p>
            <w:pPr>
              <w:spacing w:line="240" w:lineRule="auto"/>
              <w:jc w:val="center"/>
              <w:rPr>
                <w:rFonts w:ascii="Times New Roman" w:hAnsi="Times New Roman"/>
                <w:bCs/>
                <w:szCs w:val="21"/>
              </w:rPr>
            </w:pPr>
            <w:r>
              <w:rPr>
                <w:rFonts w:ascii="Times New Roman" w:hAnsi="Times New Roman"/>
                <w:bCs/>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1387" w:type="dxa"/>
            <w:vMerge w:val="restart"/>
            <w:vAlign w:val="center"/>
          </w:tcPr>
          <w:p>
            <w:pPr>
              <w:tabs>
                <w:tab w:val="left" w:pos="1920"/>
              </w:tabs>
              <w:snapToGrid w:val="0"/>
              <w:spacing w:line="240" w:lineRule="auto"/>
              <w:jc w:val="center"/>
              <w:rPr>
                <w:rFonts w:ascii="Times New Roman" w:hAnsi="Times New Roman"/>
                <w:spacing w:val="10"/>
                <w:szCs w:val="21"/>
              </w:rPr>
            </w:pPr>
            <w:r>
              <w:rPr>
                <w:rFonts w:hint="eastAsia" w:ascii="Times New Roman" w:hAnsi="Times New Roman"/>
                <w:spacing w:val="10"/>
                <w:szCs w:val="21"/>
              </w:rPr>
              <w:t>锅炉废水处理后排放口</w:t>
            </w:r>
          </w:p>
        </w:tc>
        <w:tc>
          <w:tcPr>
            <w:tcW w:w="975" w:type="dxa"/>
            <w:gridSpan w:val="2"/>
            <w:vMerge w:val="restart"/>
            <w:vAlign w:val="center"/>
          </w:tcPr>
          <w:p>
            <w:pPr>
              <w:tabs>
                <w:tab w:val="left" w:pos="1920"/>
              </w:tabs>
              <w:snapToGrid w:val="0"/>
              <w:spacing w:line="240" w:lineRule="auto"/>
              <w:jc w:val="center"/>
              <w:rPr>
                <w:rFonts w:ascii="Times New Roman" w:hAnsi="Times New Roman"/>
                <w:spacing w:val="10"/>
                <w:szCs w:val="21"/>
              </w:rPr>
            </w:pPr>
            <w:r>
              <w:rPr>
                <w:rFonts w:hint="eastAsia" w:ascii="Times New Roman" w:hAnsi="Times New Roman"/>
                <w:spacing w:val="10"/>
                <w:szCs w:val="21"/>
              </w:rPr>
              <w:t>04-19</w:t>
            </w:r>
          </w:p>
        </w:tc>
        <w:tc>
          <w:tcPr>
            <w:tcW w:w="1262" w:type="dxa"/>
            <w:vAlign w:val="center"/>
          </w:tcPr>
          <w:p>
            <w:pPr>
              <w:spacing w:line="240" w:lineRule="auto"/>
              <w:jc w:val="center"/>
              <w:rPr>
                <w:rFonts w:ascii="Times New Roman" w:hAnsi="Times New Roman"/>
                <w:szCs w:val="21"/>
              </w:rPr>
            </w:pPr>
            <w:r>
              <w:rPr>
                <w:rFonts w:hint="eastAsia" w:ascii="Times New Roman" w:hAnsi="Times New Roman"/>
                <w:szCs w:val="21"/>
              </w:rPr>
              <w:t>COD</w:t>
            </w:r>
            <w:r>
              <w:rPr>
                <w:rFonts w:hint="eastAsia" w:ascii="Times New Roman" w:hAnsi="Times New Roman"/>
                <w:szCs w:val="21"/>
                <w:vertAlign w:val="subscript"/>
              </w:rPr>
              <w:t>Cr</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268</w:t>
            </w:r>
          </w:p>
        </w:tc>
        <w:tc>
          <w:tcPr>
            <w:tcW w:w="963" w:type="dxa"/>
            <w:vAlign w:val="center"/>
          </w:tcPr>
          <w:p>
            <w:pPr>
              <w:spacing w:line="240" w:lineRule="auto"/>
              <w:jc w:val="center"/>
              <w:rPr>
                <w:rFonts w:ascii="Times New Roman" w:hAnsi="Times New Roman"/>
                <w:szCs w:val="21"/>
              </w:rPr>
            </w:pPr>
            <w:r>
              <w:rPr>
                <w:rFonts w:hint="eastAsia" w:ascii="Times New Roman" w:hAnsi="Times New Roman"/>
                <w:szCs w:val="21"/>
              </w:rPr>
              <w:t>254</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272</w:t>
            </w:r>
          </w:p>
        </w:tc>
        <w:tc>
          <w:tcPr>
            <w:tcW w:w="963" w:type="dxa"/>
            <w:vAlign w:val="center"/>
          </w:tcPr>
          <w:p>
            <w:pPr>
              <w:widowControl/>
              <w:spacing w:line="240" w:lineRule="auto"/>
              <w:jc w:val="center"/>
              <w:textAlignment w:val="center"/>
              <w:rPr>
                <w:rFonts w:ascii="Times New Roman" w:hAnsi="Times New Roman"/>
                <w:szCs w:val="21"/>
              </w:rPr>
            </w:pPr>
            <w:r>
              <w:rPr>
                <w:rFonts w:hint="eastAsia" w:ascii="Times New Roman" w:hAnsi="Times New Roman"/>
                <w:szCs w:val="21"/>
              </w:rPr>
              <w:t>265</w:t>
            </w:r>
          </w:p>
        </w:tc>
        <w:tc>
          <w:tcPr>
            <w:tcW w:w="965" w:type="dxa"/>
            <w:vAlign w:val="center"/>
          </w:tcPr>
          <w:p>
            <w:pPr>
              <w:spacing w:line="240" w:lineRule="auto"/>
              <w:jc w:val="center"/>
              <w:rPr>
                <w:rFonts w:ascii="Times New Roman" w:hAnsi="Times New Roman"/>
                <w:bCs/>
                <w:szCs w:val="21"/>
              </w:rPr>
            </w:pPr>
            <w:r>
              <w:rPr>
                <w:rFonts w:hint="eastAsia" w:ascii="Times New Roman" w:hAnsi="Times New Roman"/>
                <w:bCs/>
                <w:szCs w:val="21"/>
              </w:rPr>
              <w:t>500</w:t>
            </w:r>
          </w:p>
        </w:tc>
        <w:tc>
          <w:tcPr>
            <w:tcW w:w="1017" w:type="dxa"/>
            <w:vAlign w:val="center"/>
          </w:tcPr>
          <w:p>
            <w:pPr>
              <w:spacing w:line="240" w:lineRule="auto"/>
              <w:jc w:val="center"/>
              <w:rPr>
                <w:rFonts w:ascii="Times New Roman" w:hAnsi="Times New Roman"/>
                <w:bCs/>
                <w:szCs w:val="21"/>
              </w:rPr>
            </w:pPr>
            <w:r>
              <w:rPr>
                <w:rFonts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1387" w:type="dxa"/>
            <w:vMerge w:val="continue"/>
            <w:vAlign w:val="center"/>
          </w:tcPr>
          <w:p>
            <w:pPr>
              <w:spacing w:line="240" w:lineRule="auto"/>
              <w:jc w:val="center"/>
              <w:rPr>
                <w:rFonts w:ascii="Times New Roman" w:hAnsi="Times New Roman"/>
                <w:bCs/>
                <w:szCs w:val="21"/>
              </w:rPr>
            </w:pPr>
          </w:p>
        </w:tc>
        <w:tc>
          <w:tcPr>
            <w:tcW w:w="975" w:type="dxa"/>
            <w:gridSpan w:val="2"/>
            <w:vMerge w:val="continue"/>
            <w:vAlign w:val="center"/>
          </w:tcPr>
          <w:p>
            <w:pPr>
              <w:spacing w:line="240" w:lineRule="auto"/>
              <w:jc w:val="center"/>
              <w:rPr>
                <w:rFonts w:ascii="Times New Roman" w:hAnsi="Times New Roman"/>
                <w:szCs w:val="21"/>
              </w:rPr>
            </w:pPr>
          </w:p>
        </w:tc>
        <w:tc>
          <w:tcPr>
            <w:tcW w:w="1262" w:type="dxa"/>
            <w:vAlign w:val="center"/>
          </w:tcPr>
          <w:p>
            <w:pPr>
              <w:spacing w:line="240" w:lineRule="auto"/>
              <w:jc w:val="center"/>
              <w:rPr>
                <w:rFonts w:ascii="Times New Roman" w:hAnsi="Times New Roman"/>
                <w:szCs w:val="21"/>
              </w:rPr>
            </w:pPr>
            <w:r>
              <w:rPr>
                <w:rFonts w:hint="eastAsia" w:ascii="Times New Roman" w:hAnsi="Times New Roman"/>
                <w:szCs w:val="21"/>
              </w:rPr>
              <w:t>BOD</w:t>
            </w:r>
            <w:r>
              <w:rPr>
                <w:rFonts w:hint="eastAsia" w:ascii="Times New Roman" w:hAnsi="Times New Roman"/>
                <w:szCs w:val="21"/>
                <w:vertAlign w:val="subscript"/>
              </w:rPr>
              <w:t>5</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102</w:t>
            </w:r>
          </w:p>
        </w:tc>
        <w:tc>
          <w:tcPr>
            <w:tcW w:w="963" w:type="dxa"/>
            <w:vAlign w:val="center"/>
          </w:tcPr>
          <w:p>
            <w:pPr>
              <w:spacing w:line="240" w:lineRule="auto"/>
              <w:jc w:val="center"/>
              <w:rPr>
                <w:rFonts w:ascii="Times New Roman" w:hAnsi="Times New Roman"/>
                <w:szCs w:val="21"/>
              </w:rPr>
            </w:pPr>
            <w:r>
              <w:rPr>
                <w:rFonts w:hint="eastAsia" w:ascii="Times New Roman" w:hAnsi="Times New Roman"/>
                <w:szCs w:val="21"/>
              </w:rPr>
              <w:t>101</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98.6</w:t>
            </w:r>
          </w:p>
        </w:tc>
        <w:tc>
          <w:tcPr>
            <w:tcW w:w="963" w:type="dxa"/>
            <w:vAlign w:val="center"/>
          </w:tcPr>
          <w:p>
            <w:pPr>
              <w:widowControl/>
              <w:spacing w:line="240" w:lineRule="auto"/>
              <w:jc w:val="center"/>
              <w:textAlignment w:val="center"/>
              <w:rPr>
                <w:rFonts w:ascii="Times New Roman" w:hAnsi="Times New Roman"/>
                <w:szCs w:val="21"/>
              </w:rPr>
            </w:pPr>
            <w:r>
              <w:rPr>
                <w:rFonts w:hint="eastAsia" w:ascii="Times New Roman" w:hAnsi="Times New Roman"/>
                <w:szCs w:val="21"/>
              </w:rPr>
              <w:t>101</w:t>
            </w:r>
          </w:p>
        </w:tc>
        <w:tc>
          <w:tcPr>
            <w:tcW w:w="965" w:type="dxa"/>
            <w:vAlign w:val="center"/>
          </w:tcPr>
          <w:p>
            <w:pPr>
              <w:spacing w:line="240" w:lineRule="auto"/>
              <w:jc w:val="center"/>
              <w:rPr>
                <w:rFonts w:ascii="Times New Roman" w:hAnsi="Times New Roman"/>
                <w:szCs w:val="21"/>
              </w:rPr>
            </w:pPr>
            <w:r>
              <w:rPr>
                <w:rFonts w:hint="eastAsia" w:ascii="Times New Roman" w:hAnsi="Times New Roman"/>
                <w:szCs w:val="21"/>
              </w:rPr>
              <w:t>300</w:t>
            </w:r>
          </w:p>
        </w:tc>
        <w:tc>
          <w:tcPr>
            <w:tcW w:w="1017" w:type="dxa"/>
            <w:vAlign w:val="center"/>
          </w:tcPr>
          <w:p>
            <w:pPr>
              <w:spacing w:line="240" w:lineRule="auto"/>
              <w:jc w:val="center"/>
              <w:rPr>
                <w:rFonts w:ascii="Times New Roman" w:hAnsi="Times New Roman"/>
                <w:bCs/>
                <w:szCs w:val="21"/>
              </w:rPr>
            </w:pPr>
            <w:r>
              <w:rPr>
                <w:rFonts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1387" w:type="dxa"/>
            <w:vMerge w:val="continue"/>
            <w:vAlign w:val="center"/>
          </w:tcPr>
          <w:p>
            <w:pPr>
              <w:spacing w:line="240" w:lineRule="auto"/>
              <w:jc w:val="center"/>
              <w:rPr>
                <w:rFonts w:ascii="Times New Roman" w:hAnsi="Times New Roman"/>
                <w:bCs/>
                <w:szCs w:val="21"/>
              </w:rPr>
            </w:pPr>
          </w:p>
        </w:tc>
        <w:tc>
          <w:tcPr>
            <w:tcW w:w="975" w:type="dxa"/>
            <w:gridSpan w:val="2"/>
            <w:vMerge w:val="continue"/>
            <w:vAlign w:val="center"/>
          </w:tcPr>
          <w:p>
            <w:pPr>
              <w:spacing w:line="240" w:lineRule="auto"/>
              <w:jc w:val="center"/>
              <w:rPr>
                <w:rFonts w:ascii="Times New Roman" w:hAnsi="Times New Roman"/>
                <w:szCs w:val="21"/>
              </w:rPr>
            </w:pPr>
          </w:p>
        </w:tc>
        <w:tc>
          <w:tcPr>
            <w:tcW w:w="1262" w:type="dxa"/>
            <w:vAlign w:val="center"/>
          </w:tcPr>
          <w:p>
            <w:pPr>
              <w:spacing w:line="240" w:lineRule="auto"/>
              <w:jc w:val="center"/>
              <w:rPr>
                <w:rFonts w:ascii="Times New Roman" w:hAnsi="Times New Roman"/>
                <w:szCs w:val="21"/>
              </w:rPr>
            </w:pPr>
            <w:r>
              <w:rPr>
                <w:rFonts w:ascii="Times New Roman" w:hAnsi="Times New Roman"/>
                <w:szCs w:val="21"/>
              </w:rPr>
              <w:t>NH</w:t>
            </w:r>
            <w:r>
              <w:rPr>
                <w:rFonts w:ascii="Times New Roman" w:hAnsi="Times New Roman"/>
                <w:szCs w:val="21"/>
                <w:vertAlign w:val="subscript"/>
              </w:rPr>
              <w:t>3</w:t>
            </w:r>
            <w:r>
              <w:rPr>
                <w:rFonts w:ascii="Times New Roman" w:hAnsi="Times New Roman"/>
                <w:szCs w:val="21"/>
              </w:rPr>
              <w:t>-N</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23.2</w:t>
            </w:r>
          </w:p>
        </w:tc>
        <w:tc>
          <w:tcPr>
            <w:tcW w:w="963" w:type="dxa"/>
            <w:vAlign w:val="center"/>
          </w:tcPr>
          <w:p>
            <w:pPr>
              <w:spacing w:line="240" w:lineRule="auto"/>
              <w:jc w:val="center"/>
              <w:rPr>
                <w:rFonts w:ascii="Times New Roman" w:hAnsi="Times New Roman"/>
                <w:szCs w:val="21"/>
              </w:rPr>
            </w:pPr>
            <w:r>
              <w:rPr>
                <w:rFonts w:hint="eastAsia" w:ascii="Times New Roman" w:hAnsi="Times New Roman"/>
                <w:szCs w:val="21"/>
              </w:rPr>
              <w:t>24.8</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20.1</w:t>
            </w:r>
          </w:p>
        </w:tc>
        <w:tc>
          <w:tcPr>
            <w:tcW w:w="963" w:type="dxa"/>
            <w:vAlign w:val="center"/>
          </w:tcPr>
          <w:p>
            <w:pPr>
              <w:widowControl/>
              <w:spacing w:line="240" w:lineRule="auto"/>
              <w:jc w:val="center"/>
              <w:textAlignment w:val="center"/>
              <w:rPr>
                <w:rFonts w:ascii="Times New Roman" w:hAnsi="Times New Roman"/>
                <w:szCs w:val="21"/>
              </w:rPr>
            </w:pPr>
            <w:r>
              <w:rPr>
                <w:rFonts w:hint="eastAsia" w:ascii="Times New Roman" w:hAnsi="Times New Roman"/>
                <w:szCs w:val="21"/>
              </w:rPr>
              <w:t>22.7</w:t>
            </w:r>
          </w:p>
        </w:tc>
        <w:tc>
          <w:tcPr>
            <w:tcW w:w="965" w:type="dxa"/>
            <w:vAlign w:val="center"/>
          </w:tcPr>
          <w:p>
            <w:pPr>
              <w:spacing w:line="240" w:lineRule="auto"/>
              <w:jc w:val="center"/>
              <w:rPr>
                <w:rFonts w:ascii="Times New Roman" w:hAnsi="Times New Roman"/>
                <w:szCs w:val="21"/>
              </w:rPr>
            </w:pPr>
            <w:r>
              <w:rPr>
                <w:rFonts w:hint="eastAsia" w:ascii="Times New Roman" w:hAnsi="Times New Roman"/>
                <w:szCs w:val="21"/>
              </w:rPr>
              <w:t>--</w:t>
            </w:r>
          </w:p>
        </w:tc>
        <w:tc>
          <w:tcPr>
            <w:tcW w:w="1017" w:type="dxa"/>
            <w:vAlign w:val="center"/>
          </w:tcPr>
          <w:p>
            <w:pPr>
              <w:spacing w:line="240" w:lineRule="auto"/>
              <w:jc w:val="center"/>
              <w:rPr>
                <w:rFonts w:hint="eastAsia" w:ascii="Times New Roman" w:hAnsi="Times New Roman" w:eastAsia="宋体"/>
                <w:bCs/>
                <w:szCs w:val="21"/>
                <w:lang w:val="en-US" w:eastAsia="zh-CN"/>
              </w:rPr>
            </w:pPr>
            <w:r>
              <w:rPr>
                <w:rFonts w:hint="eastAsia" w:ascii="Times New Roman" w:hAnsi="Times New Roman"/>
                <w:bCs/>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1387" w:type="dxa"/>
            <w:vMerge w:val="continue"/>
            <w:vAlign w:val="center"/>
          </w:tcPr>
          <w:p>
            <w:pPr>
              <w:spacing w:line="240" w:lineRule="auto"/>
              <w:jc w:val="center"/>
              <w:rPr>
                <w:rFonts w:ascii="Times New Roman" w:hAnsi="Times New Roman"/>
                <w:bCs/>
                <w:szCs w:val="21"/>
              </w:rPr>
            </w:pPr>
          </w:p>
        </w:tc>
        <w:tc>
          <w:tcPr>
            <w:tcW w:w="975" w:type="dxa"/>
            <w:gridSpan w:val="2"/>
            <w:vMerge w:val="continue"/>
            <w:vAlign w:val="center"/>
          </w:tcPr>
          <w:p>
            <w:pPr>
              <w:spacing w:line="240" w:lineRule="auto"/>
              <w:jc w:val="center"/>
              <w:rPr>
                <w:rFonts w:ascii="Times New Roman" w:hAnsi="Times New Roman"/>
                <w:szCs w:val="21"/>
              </w:rPr>
            </w:pPr>
          </w:p>
        </w:tc>
        <w:tc>
          <w:tcPr>
            <w:tcW w:w="1262" w:type="dxa"/>
            <w:vAlign w:val="center"/>
          </w:tcPr>
          <w:p>
            <w:pPr>
              <w:spacing w:line="240" w:lineRule="auto"/>
              <w:jc w:val="center"/>
              <w:rPr>
                <w:rFonts w:ascii="Times New Roman" w:hAnsi="Times New Roman"/>
                <w:szCs w:val="21"/>
              </w:rPr>
            </w:pPr>
            <w:r>
              <w:rPr>
                <w:rFonts w:hint="eastAsia" w:ascii="Times New Roman" w:hAnsi="Times New Roman"/>
                <w:szCs w:val="21"/>
              </w:rPr>
              <w:t>SS</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121</w:t>
            </w:r>
          </w:p>
        </w:tc>
        <w:tc>
          <w:tcPr>
            <w:tcW w:w="963" w:type="dxa"/>
            <w:vAlign w:val="center"/>
          </w:tcPr>
          <w:p>
            <w:pPr>
              <w:spacing w:line="240" w:lineRule="auto"/>
              <w:jc w:val="center"/>
              <w:rPr>
                <w:rFonts w:ascii="Times New Roman" w:hAnsi="Times New Roman"/>
                <w:szCs w:val="21"/>
              </w:rPr>
            </w:pPr>
            <w:r>
              <w:rPr>
                <w:rFonts w:hint="eastAsia" w:ascii="Times New Roman" w:hAnsi="Times New Roman"/>
                <w:szCs w:val="21"/>
              </w:rPr>
              <w:t>164</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138</w:t>
            </w:r>
          </w:p>
        </w:tc>
        <w:tc>
          <w:tcPr>
            <w:tcW w:w="963" w:type="dxa"/>
            <w:vAlign w:val="center"/>
          </w:tcPr>
          <w:p>
            <w:pPr>
              <w:widowControl/>
              <w:spacing w:line="240" w:lineRule="auto"/>
              <w:jc w:val="center"/>
              <w:textAlignment w:val="center"/>
              <w:rPr>
                <w:rFonts w:ascii="Times New Roman" w:hAnsi="Times New Roman"/>
                <w:szCs w:val="21"/>
              </w:rPr>
            </w:pPr>
            <w:r>
              <w:rPr>
                <w:rFonts w:hint="eastAsia" w:ascii="Times New Roman" w:hAnsi="Times New Roman"/>
                <w:szCs w:val="21"/>
              </w:rPr>
              <w:t>141</w:t>
            </w:r>
          </w:p>
        </w:tc>
        <w:tc>
          <w:tcPr>
            <w:tcW w:w="965" w:type="dxa"/>
            <w:vAlign w:val="center"/>
          </w:tcPr>
          <w:p>
            <w:pPr>
              <w:spacing w:line="240" w:lineRule="auto"/>
              <w:jc w:val="center"/>
              <w:rPr>
                <w:rFonts w:ascii="Times New Roman" w:hAnsi="Times New Roman"/>
                <w:szCs w:val="21"/>
              </w:rPr>
            </w:pPr>
            <w:r>
              <w:rPr>
                <w:rFonts w:hint="eastAsia" w:ascii="Times New Roman" w:hAnsi="Times New Roman"/>
                <w:szCs w:val="21"/>
              </w:rPr>
              <w:t>400</w:t>
            </w:r>
          </w:p>
        </w:tc>
        <w:tc>
          <w:tcPr>
            <w:tcW w:w="1017" w:type="dxa"/>
            <w:vAlign w:val="center"/>
          </w:tcPr>
          <w:p>
            <w:pPr>
              <w:spacing w:line="240" w:lineRule="auto"/>
              <w:jc w:val="center"/>
              <w:rPr>
                <w:rFonts w:ascii="Times New Roman" w:hAnsi="Times New Roman"/>
                <w:bCs/>
                <w:szCs w:val="21"/>
              </w:rPr>
            </w:pPr>
            <w:r>
              <w:rPr>
                <w:rFonts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1387" w:type="dxa"/>
            <w:vMerge w:val="continue"/>
            <w:vAlign w:val="center"/>
          </w:tcPr>
          <w:p>
            <w:pPr>
              <w:spacing w:line="240" w:lineRule="auto"/>
              <w:jc w:val="center"/>
              <w:rPr>
                <w:rFonts w:ascii="Times New Roman" w:hAnsi="Times New Roman"/>
                <w:bCs/>
                <w:szCs w:val="21"/>
              </w:rPr>
            </w:pPr>
          </w:p>
        </w:tc>
        <w:tc>
          <w:tcPr>
            <w:tcW w:w="975" w:type="dxa"/>
            <w:gridSpan w:val="2"/>
            <w:vMerge w:val="restart"/>
            <w:vAlign w:val="center"/>
          </w:tcPr>
          <w:p>
            <w:pPr>
              <w:spacing w:line="240" w:lineRule="auto"/>
              <w:jc w:val="center"/>
              <w:rPr>
                <w:rFonts w:ascii="Times New Roman" w:hAnsi="Times New Roman"/>
                <w:szCs w:val="21"/>
              </w:rPr>
            </w:pPr>
            <w:r>
              <w:rPr>
                <w:rFonts w:hint="eastAsia" w:ascii="Times New Roman" w:hAnsi="Times New Roman"/>
                <w:szCs w:val="21"/>
              </w:rPr>
              <w:t>04-20</w:t>
            </w:r>
          </w:p>
        </w:tc>
        <w:tc>
          <w:tcPr>
            <w:tcW w:w="1262" w:type="dxa"/>
            <w:vAlign w:val="center"/>
          </w:tcPr>
          <w:p>
            <w:pPr>
              <w:spacing w:line="240" w:lineRule="auto"/>
              <w:jc w:val="center"/>
              <w:rPr>
                <w:rFonts w:ascii="Times New Roman" w:hAnsi="Times New Roman"/>
                <w:szCs w:val="21"/>
              </w:rPr>
            </w:pPr>
            <w:r>
              <w:rPr>
                <w:rFonts w:hint="eastAsia" w:ascii="Times New Roman" w:hAnsi="Times New Roman"/>
                <w:szCs w:val="21"/>
              </w:rPr>
              <w:t>COD</w:t>
            </w:r>
            <w:r>
              <w:rPr>
                <w:rFonts w:hint="eastAsia" w:ascii="Times New Roman" w:hAnsi="Times New Roman"/>
                <w:szCs w:val="21"/>
                <w:vertAlign w:val="subscript"/>
              </w:rPr>
              <w:t>Cr</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255</w:t>
            </w:r>
          </w:p>
        </w:tc>
        <w:tc>
          <w:tcPr>
            <w:tcW w:w="963" w:type="dxa"/>
            <w:vAlign w:val="center"/>
          </w:tcPr>
          <w:p>
            <w:pPr>
              <w:spacing w:line="240" w:lineRule="auto"/>
              <w:jc w:val="center"/>
              <w:rPr>
                <w:rFonts w:ascii="Times New Roman" w:hAnsi="Times New Roman"/>
                <w:szCs w:val="21"/>
              </w:rPr>
            </w:pPr>
            <w:r>
              <w:rPr>
                <w:rFonts w:hint="eastAsia" w:ascii="Times New Roman" w:hAnsi="Times New Roman"/>
                <w:szCs w:val="21"/>
              </w:rPr>
              <w:t>274</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269</w:t>
            </w:r>
          </w:p>
        </w:tc>
        <w:tc>
          <w:tcPr>
            <w:tcW w:w="963" w:type="dxa"/>
            <w:vAlign w:val="center"/>
          </w:tcPr>
          <w:p>
            <w:pPr>
              <w:widowControl/>
              <w:spacing w:line="240" w:lineRule="auto"/>
              <w:jc w:val="center"/>
              <w:textAlignment w:val="center"/>
              <w:rPr>
                <w:rFonts w:ascii="Times New Roman" w:hAnsi="Times New Roman"/>
                <w:szCs w:val="21"/>
              </w:rPr>
            </w:pPr>
            <w:r>
              <w:rPr>
                <w:rFonts w:hint="eastAsia" w:ascii="Times New Roman" w:hAnsi="Times New Roman"/>
                <w:szCs w:val="21"/>
              </w:rPr>
              <w:t>266</w:t>
            </w:r>
          </w:p>
        </w:tc>
        <w:tc>
          <w:tcPr>
            <w:tcW w:w="965" w:type="dxa"/>
            <w:vAlign w:val="center"/>
          </w:tcPr>
          <w:p>
            <w:pPr>
              <w:spacing w:line="240" w:lineRule="auto"/>
              <w:jc w:val="center"/>
              <w:rPr>
                <w:rFonts w:ascii="Times New Roman" w:hAnsi="Times New Roman"/>
                <w:szCs w:val="21"/>
              </w:rPr>
            </w:pPr>
            <w:r>
              <w:rPr>
                <w:rFonts w:hint="eastAsia" w:ascii="Times New Roman" w:hAnsi="Times New Roman"/>
                <w:bCs/>
                <w:szCs w:val="21"/>
              </w:rPr>
              <w:t>500</w:t>
            </w:r>
          </w:p>
        </w:tc>
        <w:tc>
          <w:tcPr>
            <w:tcW w:w="1017" w:type="dxa"/>
            <w:vAlign w:val="center"/>
          </w:tcPr>
          <w:p>
            <w:pPr>
              <w:spacing w:line="240" w:lineRule="auto"/>
              <w:jc w:val="center"/>
              <w:rPr>
                <w:rFonts w:ascii="Times New Roman" w:hAnsi="Times New Roman"/>
                <w:bCs/>
                <w:szCs w:val="21"/>
              </w:rPr>
            </w:pPr>
            <w:r>
              <w:rPr>
                <w:rFonts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1387" w:type="dxa"/>
            <w:vMerge w:val="continue"/>
            <w:vAlign w:val="center"/>
          </w:tcPr>
          <w:p>
            <w:pPr>
              <w:spacing w:line="240" w:lineRule="auto"/>
              <w:jc w:val="center"/>
              <w:rPr>
                <w:rFonts w:ascii="Times New Roman" w:hAnsi="Times New Roman"/>
                <w:bCs/>
                <w:szCs w:val="21"/>
              </w:rPr>
            </w:pPr>
          </w:p>
        </w:tc>
        <w:tc>
          <w:tcPr>
            <w:tcW w:w="975" w:type="dxa"/>
            <w:gridSpan w:val="2"/>
            <w:vMerge w:val="continue"/>
            <w:vAlign w:val="center"/>
          </w:tcPr>
          <w:p>
            <w:pPr>
              <w:spacing w:line="240" w:lineRule="auto"/>
              <w:jc w:val="center"/>
              <w:rPr>
                <w:rFonts w:ascii="Times New Roman" w:hAnsi="Times New Roman"/>
                <w:szCs w:val="21"/>
              </w:rPr>
            </w:pPr>
          </w:p>
        </w:tc>
        <w:tc>
          <w:tcPr>
            <w:tcW w:w="1262" w:type="dxa"/>
            <w:vAlign w:val="center"/>
          </w:tcPr>
          <w:p>
            <w:pPr>
              <w:spacing w:line="240" w:lineRule="auto"/>
              <w:jc w:val="center"/>
              <w:rPr>
                <w:rFonts w:ascii="Times New Roman" w:hAnsi="Times New Roman"/>
                <w:szCs w:val="21"/>
              </w:rPr>
            </w:pPr>
            <w:r>
              <w:rPr>
                <w:rFonts w:hint="eastAsia" w:ascii="Times New Roman" w:hAnsi="Times New Roman"/>
                <w:szCs w:val="21"/>
              </w:rPr>
              <w:t>BOD</w:t>
            </w:r>
            <w:r>
              <w:rPr>
                <w:rFonts w:hint="eastAsia" w:ascii="Times New Roman" w:hAnsi="Times New Roman"/>
                <w:szCs w:val="21"/>
                <w:vertAlign w:val="subscript"/>
              </w:rPr>
              <w:t>5</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101</w:t>
            </w:r>
          </w:p>
        </w:tc>
        <w:tc>
          <w:tcPr>
            <w:tcW w:w="963" w:type="dxa"/>
            <w:vAlign w:val="center"/>
          </w:tcPr>
          <w:p>
            <w:pPr>
              <w:spacing w:line="240" w:lineRule="auto"/>
              <w:jc w:val="center"/>
              <w:rPr>
                <w:rFonts w:ascii="Times New Roman" w:hAnsi="Times New Roman"/>
                <w:szCs w:val="21"/>
              </w:rPr>
            </w:pPr>
            <w:r>
              <w:rPr>
                <w:rFonts w:hint="eastAsia" w:ascii="Times New Roman" w:hAnsi="Times New Roman"/>
                <w:szCs w:val="21"/>
              </w:rPr>
              <w:t>98</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105</w:t>
            </w:r>
          </w:p>
        </w:tc>
        <w:tc>
          <w:tcPr>
            <w:tcW w:w="963" w:type="dxa"/>
            <w:vAlign w:val="center"/>
          </w:tcPr>
          <w:p>
            <w:pPr>
              <w:widowControl/>
              <w:spacing w:line="240" w:lineRule="auto"/>
              <w:jc w:val="center"/>
              <w:textAlignment w:val="center"/>
              <w:rPr>
                <w:rFonts w:ascii="Times New Roman" w:hAnsi="Times New Roman"/>
                <w:szCs w:val="21"/>
              </w:rPr>
            </w:pPr>
            <w:r>
              <w:rPr>
                <w:rFonts w:hint="eastAsia" w:ascii="Times New Roman" w:hAnsi="Times New Roman"/>
                <w:szCs w:val="21"/>
              </w:rPr>
              <w:t>101</w:t>
            </w:r>
          </w:p>
        </w:tc>
        <w:tc>
          <w:tcPr>
            <w:tcW w:w="965" w:type="dxa"/>
            <w:vAlign w:val="center"/>
          </w:tcPr>
          <w:p>
            <w:pPr>
              <w:spacing w:line="240" w:lineRule="auto"/>
              <w:jc w:val="center"/>
              <w:rPr>
                <w:rFonts w:ascii="Times New Roman" w:hAnsi="Times New Roman"/>
                <w:szCs w:val="21"/>
              </w:rPr>
            </w:pPr>
            <w:r>
              <w:rPr>
                <w:rFonts w:hint="eastAsia" w:ascii="Times New Roman" w:hAnsi="Times New Roman"/>
                <w:szCs w:val="21"/>
              </w:rPr>
              <w:t>300</w:t>
            </w:r>
          </w:p>
        </w:tc>
        <w:tc>
          <w:tcPr>
            <w:tcW w:w="1017" w:type="dxa"/>
            <w:vAlign w:val="center"/>
          </w:tcPr>
          <w:p>
            <w:pPr>
              <w:spacing w:line="240" w:lineRule="auto"/>
              <w:jc w:val="center"/>
              <w:rPr>
                <w:rFonts w:ascii="Times New Roman" w:hAnsi="Times New Roman"/>
                <w:bCs/>
                <w:szCs w:val="21"/>
              </w:rPr>
            </w:pPr>
            <w:r>
              <w:rPr>
                <w:rFonts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1387" w:type="dxa"/>
            <w:vMerge w:val="continue"/>
            <w:vAlign w:val="center"/>
          </w:tcPr>
          <w:p>
            <w:pPr>
              <w:spacing w:line="240" w:lineRule="auto"/>
              <w:jc w:val="center"/>
              <w:rPr>
                <w:rFonts w:ascii="Times New Roman" w:hAnsi="Times New Roman"/>
                <w:bCs/>
                <w:szCs w:val="21"/>
              </w:rPr>
            </w:pPr>
          </w:p>
        </w:tc>
        <w:tc>
          <w:tcPr>
            <w:tcW w:w="975" w:type="dxa"/>
            <w:gridSpan w:val="2"/>
            <w:vMerge w:val="continue"/>
            <w:vAlign w:val="center"/>
          </w:tcPr>
          <w:p>
            <w:pPr>
              <w:spacing w:line="240" w:lineRule="auto"/>
              <w:jc w:val="center"/>
              <w:rPr>
                <w:rFonts w:ascii="Times New Roman" w:hAnsi="Times New Roman"/>
                <w:szCs w:val="21"/>
              </w:rPr>
            </w:pPr>
          </w:p>
        </w:tc>
        <w:tc>
          <w:tcPr>
            <w:tcW w:w="1262" w:type="dxa"/>
            <w:vAlign w:val="center"/>
          </w:tcPr>
          <w:p>
            <w:pPr>
              <w:spacing w:line="240" w:lineRule="auto"/>
              <w:jc w:val="center"/>
              <w:rPr>
                <w:rFonts w:ascii="Times New Roman" w:hAnsi="Times New Roman"/>
                <w:szCs w:val="21"/>
              </w:rPr>
            </w:pPr>
            <w:r>
              <w:rPr>
                <w:rFonts w:ascii="Times New Roman" w:hAnsi="Times New Roman"/>
                <w:szCs w:val="21"/>
              </w:rPr>
              <w:t>NH</w:t>
            </w:r>
            <w:r>
              <w:rPr>
                <w:rFonts w:ascii="Times New Roman" w:hAnsi="Times New Roman"/>
                <w:szCs w:val="21"/>
                <w:vertAlign w:val="subscript"/>
              </w:rPr>
              <w:t>3</w:t>
            </w:r>
            <w:r>
              <w:rPr>
                <w:rFonts w:ascii="Times New Roman" w:hAnsi="Times New Roman"/>
                <w:szCs w:val="21"/>
              </w:rPr>
              <w:t>-N</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25.6</w:t>
            </w:r>
          </w:p>
        </w:tc>
        <w:tc>
          <w:tcPr>
            <w:tcW w:w="963" w:type="dxa"/>
            <w:vAlign w:val="center"/>
          </w:tcPr>
          <w:p>
            <w:pPr>
              <w:spacing w:line="240" w:lineRule="auto"/>
              <w:jc w:val="center"/>
              <w:rPr>
                <w:rFonts w:ascii="Times New Roman" w:hAnsi="Times New Roman"/>
                <w:szCs w:val="21"/>
              </w:rPr>
            </w:pPr>
            <w:r>
              <w:rPr>
                <w:rFonts w:hint="eastAsia" w:ascii="Times New Roman" w:hAnsi="Times New Roman"/>
                <w:szCs w:val="21"/>
              </w:rPr>
              <w:t>21.0</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20.8</w:t>
            </w:r>
          </w:p>
        </w:tc>
        <w:tc>
          <w:tcPr>
            <w:tcW w:w="963" w:type="dxa"/>
            <w:vAlign w:val="center"/>
          </w:tcPr>
          <w:p>
            <w:pPr>
              <w:widowControl/>
              <w:spacing w:line="240" w:lineRule="auto"/>
              <w:jc w:val="center"/>
              <w:textAlignment w:val="center"/>
              <w:rPr>
                <w:rFonts w:ascii="Times New Roman" w:hAnsi="Times New Roman"/>
                <w:szCs w:val="21"/>
              </w:rPr>
            </w:pPr>
            <w:r>
              <w:rPr>
                <w:rFonts w:hint="eastAsia" w:ascii="Times New Roman" w:hAnsi="Times New Roman"/>
                <w:szCs w:val="21"/>
              </w:rPr>
              <w:t>22.5</w:t>
            </w:r>
          </w:p>
        </w:tc>
        <w:tc>
          <w:tcPr>
            <w:tcW w:w="965" w:type="dxa"/>
            <w:vAlign w:val="center"/>
          </w:tcPr>
          <w:p>
            <w:pPr>
              <w:spacing w:line="240" w:lineRule="auto"/>
              <w:jc w:val="center"/>
              <w:rPr>
                <w:rFonts w:ascii="Times New Roman" w:hAnsi="Times New Roman"/>
                <w:szCs w:val="21"/>
              </w:rPr>
            </w:pPr>
            <w:r>
              <w:rPr>
                <w:rFonts w:hint="eastAsia" w:ascii="Times New Roman" w:hAnsi="Times New Roman"/>
                <w:szCs w:val="21"/>
              </w:rPr>
              <w:t>--</w:t>
            </w:r>
          </w:p>
        </w:tc>
        <w:tc>
          <w:tcPr>
            <w:tcW w:w="1017" w:type="dxa"/>
            <w:vAlign w:val="center"/>
          </w:tcPr>
          <w:p>
            <w:pPr>
              <w:spacing w:line="240" w:lineRule="auto"/>
              <w:jc w:val="center"/>
              <w:rPr>
                <w:rFonts w:hint="eastAsia" w:ascii="Times New Roman" w:hAnsi="Times New Roman" w:eastAsia="宋体"/>
                <w:bCs/>
                <w:szCs w:val="21"/>
                <w:lang w:eastAsia="zh-CN"/>
              </w:rPr>
            </w:pPr>
            <w:r>
              <w:rPr>
                <w:rFonts w:hint="eastAsia" w:ascii="Times New Roman" w:hAnsi="Times New Roman"/>
                <w:bCs/>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1387" w:type="dxa"/>
            <w:vMerge w:val="continue"/>
            <w:vAlign w:val="center"/>
          </w:tcPr>
          <w:p>
            <w:pPr>
              <w:spacing w:line="240" w:lineRule="auto"/>
              <w:jc w:val="center"/>
              <w:rPr>
                <w:rFonts w:ascii="Times New Roman" w:hAnsi="Times New Roman"/>
                <w:bCs/>
                <w:szCs w:val="21"/>
              </w:rPr>
            </w:pPr>
          </w:p>
        </w:tc>
        <w:tc>
          <w:tcPr>
            <w:tcW w:w="975" w:type="dxa"/>
            <w:gridSpan w:val="2"/>
            <w:vMerge w:val="continue"/>
            <w:vAlign w:val="center"/>
          </w:tcPr>
          <w:p>
            <w:pPr>
              <w:spacing w:line="240" w:lineRule="auto"/>
              <w:jc w:val="center"/>
              <w:rPr>
                <w:rFonts w:ascii="Times New Roman" w:hAnsi="Times New Roman"/>
                <w:szCs w:val="21"/>
              </w:rPr>
            </w:pPr>
          </w:p>
        </w:tc>
        <w:tc>
          <w:tcPr>
            <w:tcW w:w="1262" w:type="dxa"/>
            <w:vAlign w:val="center"/>
          </w:tcPr>
          <w:p>
            <w:pPr>
              <w:spacing w:line="240" w:lineRule="auto"/>
              <w:jc w:val="center"/>
              <w:rPr>
                <w:rFonts w:ascii="Times New Roman" w:hAnsi="Times New Roman"/>
                <w:szCs w:val="21"/>
              </w:rPr>
            </w:pPr>
            <w:r>
              <w:rPr>
                <w:rFonts w:hint="eastAsia" w:ascii="Times New Roman" w:hAnsi="Times New Roman"/>
                <w:szCs w:val="21"/>
              </w:rPr>
              <w:t>SS</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132</w:t>
            </w:r>
          </w:p>
        </w:tc>
        <w:tc>
          <w:tcPr>
            <w:tcW w:w="963" w:type="dxa"/>
            <w:vAlign w:val="center"/>
          </w:tcPr>
          <w:p>
            <w:pPr>
              <w:spacing w:line="240" w:lineRule="auto"/>
              <w:jc w:val="center"/>
              <w:rPr>
                <w:rFonts w:ascii="Times New Roman" w:hAnsi="Times New Roman"/>
                <w:szCs w:val="21"/>
              </w:rPr>
            </w:pPr>
            <w:r>
              <w:rPr>
                <w:rFonts w:hint="eastAsia" w:ascii="Times New Roman" w:hAnsi="Times New Roman"/>
                <w:szCs w:val="21"/>
              </w:rPr>
              <w:t>124</w:t>
            </w:r>
          </w:p>
        </w:tc>
        <w:tc>
          <w:tcPr>
            <w:tcW w:w="964" w:type="dxa"/>
            <w:gridSpan w:val="2"/>
            <w:vAlign w:val="center"/>
          </w:tcPr>
          <w:p>
            <w:pPr>
              <w:spacing w:line="240" w:lineRule="auto"/>
              <w:jc w:val="center"/>
              <w:rPr>
                <w:rFonts w:ascii="Times New Roman" w:hAnsi="Times New Roman"/>
                <w:szCs w:val="21"/>
              </w:rPr>
            </w:pPr>
            <w:r>
              <w:rPr>
                <w:rFonts w:hint="eastAsia" w:ascii="Times New Roman" w:hAnsi="Times New Roman"/>
                <w:szCs w:val="21"/>
              </w:rPr>
              <w:t>131</w:t>
            </w:r>
          </w:p>
        </w:tc>
        <w:tc>
          <w:tcPr>
            <w:tcW w:w="963" w:type="dxa"/>
            <w:vAlign w:val="center"/>
          </w:tcPr>
          <w:p>
            <w:pPr>
              <w:widowControl/>
              <w:spacing w:line="240" w:lineRule="auto"/>
              <w:jc w:val="center"/>
              <w:textAlignment w:val="center"/>
              <w:rPr>
                <w:rFonts w:ascii="Times New Roman" w:hAnsi="Times New Roman"/>
                <w:szCs w:val="21"/>
              </w:rPr>
            </w:pPr>
            <w:r>
              <w:rPr>
                <w:rFonts w:hint="eastAsia" w:ascii="Times New Roman" w:hAnsi="Times New Roman"/>
                <w:szCs w:val="21"/>
              </w:rPr>
              <w:t>129</w:t>
            </w:r>
          </w:p>
        </w:tc>
        <w:tc>
          <w:tcPr>
            <w:tcW w:w="965" w:type="dxa"/>
            <w:vAlign w:val="center"/>
          </w:tcPr>
          <w:p>
            <w:pPr>
              <w:spacing w:line="240" w:lineRule="auto"/>
              <w:jc w:val="center"/>
              <w:rPr>
                <w:rFonts w:ascii="Times New Roman" w:hAnsi="Times New Roman"/>
                <w:szCs w:val="21"/>
              </w:rPr>
            </w:pPr>
            <w:r>
              <w:rPr>
                <w:rFonts w:hint="eastAsia" w:ascii="Times New Roman" w:hAnsi="Times New Roman"/>
                <w:szCs w:val="21"/>
              </w:rPr>
              <w:t>400</w:t>
            </w:r>
          </w:p>
        </w:tc>
        <w:tc>
          <w:tcPr>
            <w:tcW w:w="1017" w:type="dxa"/>
            <w:vAlign w:val="center"/>
          </w:tcPr>
          <w:p>
            <w:pPr>
              <w:spacing w:line="240" w:lineRule="auto"/>
              <w:jc w:val="center"/>
              <w:rPr>
                <w:rFonts w:ascii="Times New Roman" w:hAnsi="Times New Roman"/>
                <w:bCs/>
                <w:szCs w:val="21"/>
              </w:rPr>
            </w:pPr>
            <w:r>
              <w:rPr>
                <w:rFonts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jc w:val="center"/>
        </w:trPr>
        <w:tc>
          <w:tcPr>
            <w:tcW w:w="9460" w:type="dxa"/>
            <w:gridSpan w:val="12"/>
            <w:vAlign w:val="center"/>
          </w:tcPr>
          <w:p>
            <w:pPr>
              <w:snapToGrid w:val="0"/>
              <w:spacing w:line="240" w:lineRule="auto"/>
              <w:jc w:val="left"/>
              <w:textAlignment w:val="auto"/>
              <w:rPr>
                <w:rFonts w:ascii="Times New Roman" w:hAnsi="Times New Roman"/>
                <w:szCs w:val="21"/>
              </w:rPr>
            </w:pPr>
            <w:r>
              <w:rPr>
                <w:rFonts w:ascii="Times New Roman" w:hAnsi="Times New Roman"/>
                <w:szCs w:val="21"/>
              </w:rPr>
              <w:t>备注：1、标准值执行广东省地方标准《水污染物排放限值》（DB44/26-2001）第二时段</w:t>
            </w:r>
            <w:r>
              <w:rPr>
                <w:rFonts w:hint="eastAsia" w:ascii="Times New Roman" w:hAnsi="Times New Roman"/>
                <w:szCs w:val="21"/>
              </w:rPr>
              <w:t>三</w:t>
            </w:r>
            <w:r>
              <w:rPr>
                <w:rFonts w:ascii="Times New Roman" w:hAnsi="Times New Roman"/>
                <w:szCs w:val="21"/>
              </w:rPr>
              <w:t>级标准；</w:t>
            </w:r>
          </w:p>
          <w:p>
            <w:pPr>
              <w:snapToGrid w:val="0"/>
              <w:spacing w:line="240" w:lineRule="auto"/>
              <w:ind w:firstLine="625" w:firstLineChars="298"/>
              <w:jc w:val="left"/>
              <w:textAlignment w:val="auto"/>
              <w:rPr>
                <w:rFonts w:ascii="Times New Roman" w:hAnsi="Times New Roman"/>
                <w:szCs w:val="21"/>
              </w:rPr>
            </w:pPr>
            <w:r>
              <w:rPr>
                <w:rFonts w:ascii="Times New Roman" w:hAnsi="Times New Roman"/>
                <w:szCs w:val="21"/>
              </w:rPr>
              <w:t>2、此次监测结果仅对此次采样负责。</w:t>
            </w:r>
          </w:p>
        </w:tc>
      </w:tr>
    </w:tbl>
    <w:p>
      <w:pPr>
        <w:pStyle w:val="2"/>
        <w:spacing w:line="360" w:lineRule="auto"/>
        <w:ind w:firstLine="480" w:firstLineChars="200"/>
        <w:rPr>
          <w:rFonts w:hint="default"/>
        </w:rPr>
      </w:pPr>
      <w:r>
        <w:rPr>
          <w:rFonts w:hint="default" w:ascii="Times New Roman" w:hAnsi="Times New Roman" w:eastAsia="宋体" w:cs="Times New Roman"/>
          <w:kern w:val="2"/>
          <w:szCs w:val="24"/>
        </w:rPr>
        <w:t>由监测结果可知</w:t>
      </w:r>
      <w:r>
        <w:rPr>
          <w:rFonts w:ascii="Times New Roman" w:hAnsi="Times New Roman" w:eastAsia="宋体" w:cs="Times New Roman"/>
          <w:kern w:val="2"/>
          <w:szCs w:val="24"/>
        </w:rPr>
        <w:t>，项目锅炉废水处理后污染物排放浓度符合广东省地方标准《水污染物排放限值》（DB44/26-2001）第二时段三级标准。</w:t>
      </w:r>
      <w:r>
        <w:rPr>
          <w:rFonts w:hint="default"/>
        </w:rPr>
        <w:br w:type="page"/>
      </w:r>
    </w:p>
    <w:p>
      <w:pPr>
        <w:pStyle w:val="2"/>
        <w:numPr>
          <w:ilvl w:val="0"/>
          <w:numId w:val="5"/>
        </w:numPr>
        <w:spacing w:line="360" w:lineRule="auto"/>
        <w:rPr>
          <w:rFonts w:hint="default" w:asciiTheme="minorEastAsia" w:hAnsiTheme="minorEastAsia" w:eastAsiaTheme="minorEastAsia" w:cstheme="minorEastAsia"/>
        </w:rPr>
      </w:pPr>
      <w:r>
        <w:rPr>
          <w:rFonts w:asciiTheme="minorEastAsia" w:hAnsiTheme="minorEastAsia" w:eastAsiaTheme="minorEastAsia" w:cstheme="minorEastAsia"/>
        </w:rPr>
        <w:t>有组织废气监测结果</w:t>
      </w:r>
    </w:p>
    <w:p>
      <w:pPr>
        <w:pStyle w:val="2"/>
        <w:spacing w:line="360" w:lineRule="auto"/>
        <w:jc w:val="center"/>
        <w:rPr>
          <w:rFonts w:hint="default" w:asciiTheme="minorEastAsia" w:hAnsiTheme="minorEastAsia" w:eastAsiaTheme="minorEastAsia" w:cstheme="minorEastAsia"/>
        </w:rPr>
      </w:pPr>
      <w:r>
        <w:rPr>
          <w:rFonts w:asciiTheme="minorEastAsia" w:hAnsiTheme="minorEastAsia" w:eastAsiaTheme="minorEastAsia" w:cstheme="minorEastAsia"/>
        </w:rPr>
        <w:t>表7-2锅炉废气监测结果</w:t>
      </w:r>
    </w:p>
    <w:tbl>
      <w:tblPr>
        <w:tblStyle w:val="12"/>
        <w:tblW w:w="96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493"/>
        <w:gridCol w:w="1577"/>
        <w:gridCol w:w="1144"/>
        <w:gridCol w:w="425"/>
        <w:gridCol w:w="720"/>
        <w:gridCol w:w="539"/>
        <w:gridCol w:w="606"/>
        <w:gridCol w:w="1145"/>
        <w:gridCol w:w="1009"/>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1426"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采样时间</w:t>
            </w:r>
          </w:p>
        </w:tc>
        <w:tc>
          <w:tcPr>
            <w:tcW w:w="3146" w:type="dxa"/>
            <w:gridSpan w:val="3"/>
            <w:shd w:val="clear" w:color="auto" w:fill="auto"/>
            <w:vAlign w:val="center"/>
          </w:tcPr>
          <w:p>
            <w:pPr>
              <w:widowControl/>
              <w:spacing w:line="240" w:lineRule="exact"/>
              <w:jc w:val="center"/>
              <w:rPr>
                <w:rFonts w:ascii="Times New Roman" w:hAnsi="Times New Roman"/>
                <w:szCs w:val="21"/>
              </w:rPr>
            </w:pPr>
            <w:r>
              <w:rPr>
                <w:rFonts w:ascii="Times New Roman" w:hAnsi="Times New Roman"/>
                <w:color w:val="000000" w:themeColor="text1"/>
                <w:szCs w:val="21"/>
                <w14:textFill>
                  <w14:solidFill>
                    <w14:schemeClr w14:val="tx1"/>
                  </w14:solidFill>
                </w14:textFill>
              </w:rPr>
              <w:t>2018-04-19</w:t>
            </w:r>
          </w:p>
        </w:tc>
        <w:tc>
          <w:tcPr>
            <w:tcW w:w="1259"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分析时间</w:t>
            </w:r>
          </w:p>
        </w:tc>
        <w:tc>
          <w:tcPr>
            <w:tcW w:w="3849" w:type="dxa"/>
            <w:gridSpan w:val="4"/>
            <w:shd w:val="clear" w:color="auto" w:fill="auto"/>
            <w:vAlign w:val="center"/>
          </w:tcPr>
          <w:p>
            <w:pPr>
              <w:widowControl/>
              <w:spacing w:line="240" w:lineRule="exact"/>
              <w:jc w:val="center"/>
              <w:rPr>
                <w:rFonts w:ascii="Times New Roman" w:hAnsi="Times New Roman"/>
                <w:szCs w:val="21"/>
              </w:rPr>
            </w:pPr>
            <w:r>
              <w:rPr>
                <w:rFonts w:ascii="Times New Roman" w:hAnsi="Times New Roman"/>
                <w:color w:val="000000" w:themeColor="text1"/>
                <w:szCs w:val="21"/>
                <w14:textFill>
                  <w14:solidFill>
                    <w14:schemeClr w14:val="tx1"/>
                  </w14:solidFill>
                </w14:textFill>
              </w:rPr>
              <w:t>2018-04-20～2018-04-22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0" w:hRule="atLeast"/>
          <w:jc w:val="center"/>
        </w:trPr>
        <w:tc>
          <w:tcPr>
            <w:tcW w:w="1426"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治理设施及运行情况</w:t>
            </w:r>
          </w:p>
        </w:tc>
        <w:tc>
          <w:tcPr>
            <w:tcW w:w="8254" w:type="dxa"/>
            <w:gridSpan w:val="9"/>
            <w:shd w:val="clear" w:color="auto" w:fill="auto"/>
            <w:vAlign w:val="center"/>
          </w:tcPr>
          <w:p>
            <w:pPr>
              <w:widowControl/>
              <w:spacing w:line="240" w:lineRule="exact"/>
              <w:rPr>
                <w:rFonts w:ascii="Times New Roman" w:hAnsi="Times New Roman"/>
                <w:color w:val="000000"/>
                <w:szCs w:val="21"/>
              </w:rPr>
            </w:pPr>
            <w:r>
              <w:rPr>
                <w:rFonts w:ascii="Times New Roman" w:hAnsi="Times New Roman"/>
                <w:color w:val="000000"/>
                <w:szCs w:val="21"/>
              </w:rPr>
              <w:t>脉冲布袋除尘装置，正常运行。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1426"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环境条件</w:t>
            </w:r>
          </w:p>
        </w:tc>
        <w:tc>
          <w:tcPr>
            <w:tcW w:w="8254" w:type="dxa"/>
            <w:gridSpan w:val="9"/>
            <w:shd w:val="clear" w:color="auto" w:fill="auto"/>
            <w:vAlign w:val="center"/>
          </w:tcPr>
          <w:p>
            <w:pPr>
              <w:spacing w:line="240" w:lineRule="exact"/>
              <w:jc w:val="left"/>
              <w:rPr>
                <w:rFonts w:ascii="Times New Roman" w:hAnsi="Times New Roman"/>
                <w:szCs w:val="21"/>
              </w:rPr>
            </w:pPr>
            <w:r>
              <w:rPr>
                <w:rFonts w:ascii="Times New Roman" w:hAnsi="Times New Roman"/>
                <w:szCs w:val="21"/>
              </w:rPr>
              <w:t>阴、23.7</w:t>
            </w:r>
            <w:r>
              <w:rPr>
                <w:rFonts w:ascii="Cambria Math" w:hAnsi="Cambria Math" w:cs="Cambria Math"/>
                <w:szCs w:val="21"/>
              </w:rPr>
              <w:t>℃</w:t>
            </w:r>
            <w:r>
              <w:rPr>
                <w:rFonts w:ascii="Times New Roman" w:hAnsi="Times New Roman"/>
                <w:szCs w:val="21"/>
              </w:rPr>
              <w:t>、大气压：101.25kPa、风速：1.1m/s、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9680" w:type="dxa"/>
            <w:gridSpan w:val="11"/>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监  测  项  目  及  结  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3003" w:type="dxa"/>
            <w:gridSpan w:val="3"/>
            <w:vMerge w:val="restart"/>
            <w:shd w:val="clear" w:color="auto" w:fill="auto"/>
            <w:vAlign w:val="center"/>
          </w:tcPr>
          <w:p>
            <w:pPr>
              <w:snapToGrid w:val="0"/>
              <w:spacing w:line="240" w:lineRule="atLeast"/>
              <w:ind w:right="-65"/>
              <w:jc w:val="center"/>
              <w:rPr>
                <w:rFonts w:ascii="Times New Roman" w:hAnsi="Times New Roman"/>
                <w:szCs w:val="21"/>
              </w:rPr>
            </w:pPr>
            <w:r>
              <w:rPr>
                <w:rFonts w:ascii="Times New Roman" w:hAnsi="Times New Roman"/>
                <w:szCs w:val="21"/>
              </w:rPr>
              <w:t>监测项目</w:t>
            </w:r>
          </w:p>
        </w:tc>
        <w:tc>
          <w:tcPr>
            <w:tcW w:w="6677" w:type="dxa"/>
            <w:gridSpan w:val="8"/>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2018-04-19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3003" w:type="dxa"/>
            <w:gridSpan w:val="3"/>
            <w:vMerge w:val="continue"/>
            <w:shd w:val="clear" w:color="auto" w:fill="auto"/>
            <w:vAlign w:val="center"/>
          </w:tcPr>
          <w:p>
            <w:pPr>
              <w:snapToGrid w:val="0"/>
              <w:spacing w:line="240" w:lineRule="atLeast"/>
              <w:ind w:right="-65"/>
              <w:jc w:val="center"/>
              <w:rPr>
                <w:rFonts w:ascii="Times New Roman" w:hAnsi="Times New Roman"/>
                <w:szCs w:val="21"/>
              </w:rPr>
            </w:pPr>
          </w:p>
        </w:tc>
        <w:tc>
          <w:tcPr>
            <w:tcW w:w="6677" w:type="dxa"/>
            <w:gridSpan w:val="8"/>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锅炉废气处理后采样口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3003" w:type="dxa"/>
            <w:gridSpan w:val="3"/>
            <w:vMerge w:val="continue"/>
            <w:shd w:val="clear" w:color="auto" w:fill="auto"/>
            <w:vAlign w:val="center"/>
          </w:tcPr>
          <w:p>
            <w:pPr>
              <w:snapToGrid w:val="0"/>
              <w:spacing w:line="240" w:lineRule="atLeast"/>
              <w:ind w:right="-65"/>
              <w:jc w:val="center"/>
              <w:rPr>
                <w:rFonts w:ascii="Times New Roman" w:hAnsi="Times New Roman"/>
                <w:szCs w:val="21"/>
              </w:rPr>
            </w:pPr>
          </w:p>
        </w:tc>
        <w:tc>
          <w:tcPr>
            <w:tcW w:w="1144" w:type="dxa"/>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第一次</w:t>
            </w:r>
          </w:p>
        </w:tc>
        <w:tc>
          <w:tcPr>
            <w:tcW w:w="1145" w:type="dxa"/>
            <w:gridSpan w:val="2"/>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第二次</w:t>
            </w:r>
          </w:p>
        </w:tc>
        <w:tc>
          <w:tcPr>
            <w:tcW w:w="1145" w:type="dxa"/>
            <w:gridSpan w:val="2"/>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第三次</w:t>
            </w:r>
          </w:p>
        </w:tc>
        <w:tc>
          <w:tcPr>
            <w:tcW w:w="1145" w:type="dxa"/>
            <w:shd w:val="clear" w:color="auto" w:fill="auto"/>
            <w:vAlign w:val="center"/>
          </w:tcPr>
          <w:p>
            <w:pPr>
              <w:tabs>
                <w:tab w:val="left" w:pos="1920"/>
              </w:tabs>
              <w:snapToGrid w:val="0"/>
              <w:spacing w:line="320" w:lineRule="exact"/>
              <w:jc w:val="center"/>
              <w:rPr>
                <w:rFonts w:hint="eastAsia" w:ascii="Times New Roman" w:hAnsi="Times New Roman" w:eastAsia="宋体"/>
                <w:szCs w:val="21"/>
                <w:lang w:val="en-US" w:eastAsia="zh-CN"/>
              </w:rPr>
            </w:pPr>
            <w:r>
              <w:rPr>
                <w:rFonts w:hint="eastAsia" w:ascii="Times New Roman" w:hAnsi="Times New Roman"/>
                <w:szCs w:val="21"/>
                <w:lang w:val="en-US" w:eastAsia="zh-CN"/>
              </w:rPr>
              <w:t>最大值</w:t>
            </w:r>
          </w:p>
        </w:tc>
        <w:tc>
          <w:tcPr>
            <w:tcW w:w="1009" w:type="dxa"/>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标准值</w:t>
            </w:r>
          </w:p>
        </w:tc>
        <w:tc>
          <w:tcPr>
            <w:tcW w:w="1089" w:type="dxa"/>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3003" w:type="dxa"/>
            <w:gridSpan w:val="3"/>
            <w:shd w:val="clear" w:color="auto" w:fill="auto"/>
            <w:vAlign w:val="center"/>
          </w:tcPr>
          <w:p>
            <w:pPr>
              <w:snapToGrid w:val="0"/>
              <w:spacing w:line="240" w:lineRule="atLeast"/>
              <w:ind w:right="-65"/>
              <w:jc w:val="center"/>
              <w:rPr>
                <w:rFonts w:ascii="Times New Roman" w:hAnsi="Times New Roman"/>
                <w:szCs w:val="21"/>
              </w:rPr>
            </w:pPr>
            <w:r>
              <w:rPr>
                <w:rFonts w:ascii="Times New Roman" w:hAnsi="Times New Roman"/>
                <w:szCs w:val="21"/>
              </w:rPr>
              <w:t>排放筒高度（m）</w:t>
            </w:r>
          </w:p>
        </w:tc>
        <w:tc>
          <w:tcPr>
            <w:tcW w:w="4579" w:type="dxa"/>
            <w:gridSpan w:val="6"/>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18</w:t>
            </w:r>
          </w:p>
        </w:tc>
        <w:tc>
          <w:tcPr>
            <w:tcW w:w="1009" w:type="dxa"/>
            <w:shd w:val="clear" w:color="auto" w:fill="auto"/>
            <w:vAlign w:val="center"/>
          </w:tcPr>
          <w:p>
            <w:pPr>
              <w:snapToGrid w:val="0"/>
              <w:spacing w:line="320" w:lineRule="exact"/>
              <w:jc w:val="center"/>
              <w:rPr>
                <w:rFonts w:ascii="Times New Roman" w:hAnsi="Times New Roman"/>
                <w:szCs w:val="21"/>
              </w:rPr>
            </w:pPr>
            <w:r>
              <w:rPr>
                <w:rFonts w:ascii="Times New Roman" w:hAnsi="Times New Roman"/>
                <w:szCs w:val="21"/>
              </w:rPr>
              <w:t>/</w:t>
            </w:r>
          </w:p>
        </w:tc>
        <w:tc>
          <w:tcPr>
            <w:tcW w:w="1089" w:type="dxa"/>
            <w:shd w:val="clear" w:color="auto" w:fill="auto"/>
            <w:vAlign w:val="center"/>
          </w:tcPr>
          <w:p>
            <w:pPr>
              <w:snapToGrid w:val="0"/>
              <w:spacing w:line="32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3003" w:type="dxa"/>
            <w:gridSpan w:val="3"/>
            <w:shd w:val="clear" w:color="auto" w:fill="auto"/>
            <w:vAlign w:val="center"/>
          </w:tcPr>
          <w:p>
            <w:pPr>
              <w:snapToGrid w:val="0"/>
              <w:spacing w:line="240" w:lineRule="atLeast"/>
              <w:ind w:right="-65"/>
              <w:jc w:val="center"/>
              <w:rPr>
                <w:rFonts w:ascii="Times New Roman" w:hAnsi="Times New Roman"/>
                <w:szCs w:val="21"/>
              </w:rPr>
            </w:pPr>
            <w:r>
              <w:rPr>
                <w:rFonts w:ascii="Times New Roman" w:hAnsi="Times New Roman"/>
                <w:szCs w:val="21"/>
              </w:rPr>
              <w:t>测点规格（cm）</w:t>
            </w:r>
          </w:p>
        </w:tc>
        <w:tc>
          <w:tcPr>
            <w:tcW w:w="4579" w:type="dxa"/>
            <w:gridSpan w:val="6"/>
            <w:shd w:val="clear" w:color="auto" w:fill="auto"/>
            <w:vAlign w:val="center"/>
          </w:tcPr>
          <w:p>
            <w:pPr>
              <w:spacing w:line="240" w:lineRule="exact"/>
              <w:jc w:val="center"/>
              <w:rPr>
                <w:rFonts w:ascii="Times New Roman" w:hAnsi="Times New Roman"/>
                <w:iCs/>
                <w:szCs w:val="21"/>
              </w:rPr>
            </w:pPr>
            <w:r>
              <w:rPr>
                <w:rFonts w:ascii="Times New Roman" w:hAnsi="Times New Roman"/>
                <w:iCs/>
                <w:szCs w:val="21"/>
              </w:rPr>
              <w:t>Φ32</w:t>
            </w:r>
          </w:p>
        </w:tc>
        <w:tc>
          <w:tcPr>
            <w:tcW w:w="1009" w:type="dxa"/>
            <w:shd w:val="clear" w:color="auto" w:fill="auto"/>
            <w:vAlign w:val="center"/>
          </w:tcPr>
          <w:p>
            <w:pPr>
              <w:spacing w:line="240" w:lineRule="exact"/>
              <w:jc w:val="center"/>
              <w:rPr>
                <w:rFonts w:ascii="Times New Roman" w:hAnsi="Times New Roman"/>
                <w:iCs/>
                <w:szCs w:val="21"/>
              </w:rPr>
            </w:pPr>
            <w:r>
              <w:rPr>
                <w:rFonts w:ascii="Times New Roman" w:hAnsi="Times New Roman"/>
                <w:szCs w:val="21"/>
              </w:rPr>
              <w:t>/</w:t>
            </w:r>
          </w:p>
        </w:tc>
        <w:tc>
          <w:tcPr>
            <w:tcW w:w="1089" w:type="dxa"/>
            <w:shd w:val="clear" w:color="auto" w:fill="auto"/>
            <w:vAlign w:val="center"/>
          </w:tcPr>
          <w:p>
            <w:pPr>
              <w:spacing w:line="240" w:lineRule="exact"/>
              <w:jc w:val="center"/>
              <w:rPr>
                <w:rFonts w:ascii="Times New Roman" w:hAnsi="Times New Roman"/>
                <w:iCs/>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3003" w:type="dxa"/>
            <w:gridSpan w:val="3"/>
            <w:shd w:val="clear" w:color="auto" w:fill="auto"/>
            <w:vAlign w:val="center"/>
          </w:tcPr>
          <w:p>
            <w:pPr>
              <w:snapToGrid w:val="0"/>
              <w:spacing w:line="240" w:lineRule="atLeast"/>
              <w:ind w:right="-65"/>
              <w:jc w:val="center"/>
              <w:rPr>
                <w:rFonts w:ascii="Times New Roman" w:hAnsi="Times New Roman"/>
                <w:szCs w:val="21"/>
              </w:rPr>
            </w:pPr>
            <w:r>
              <w:rPr>
                <w:rFonts w:ascii="Times New Roman" w:hAnsi="Times New Roman"/>
                <w:szCs w:val="21"/>
              </w:rPr>
              <w:t>标况干烟气量(m</w:t>
            </w:r>
            <w:r>
              <w:rPr>
                <w:rFonts w:ascii="Times New Roman" w:hAnsi="Times New Roman"/>
                <w:szCs w:val="21"/>
                <w:vertAlign w:val="superscript"/>
              </w:rPr>
              <w:t>3</w:t>
            </w:r>
            <w:r>
              <w:rPr>
                <w:rFonts w:ascii="Times New Roman" w:hAnsi="Times New Roman"/>
                <w:szCs w:val="21"/>
              </w:rPr>
              <w:t>/h)</w:t>
            </w:r>
          </w:p>
        </w:tc>
        <w:tc>
          <w:tcPr>
            <w:tcW w:w="1144" w:type="dxa"/>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3224</w:t>
            </w:r>
          </w:p>
        </w:tc>
        <w:tc>
          <w:tcPr>
            <w:tcW w:w="1145"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3236</w:t>
            </w:r>
          </w:p>
        </w:tc>
        <w:tc>
          <w:tcPr>
            <w:tcW w:w="1145"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3370</w:t>
            </w:r>
          </w:p>
        </w:tc>
        <w:tc>
          <w:tcPr>
            <w:tcW w:w="1145" w:type="dxa"/>
            <w:shd w:val="clear" w:color="auto" w:fill="auto"/>
            <w:vAlign w:val="center"/>
          </w:tcPr>
          <w:p>
            <w:pPr>
              <w:widowControl/>
              <w:jc w:val="center"/>
              <w:textAlignment w:val="bottom"/>
              <w:rPr>
                <w:rFonts w:ascii="Times New Roman" w:hAnsi="Times New Roman"/>
                <w:szCs w:val="21"/>
              </w:rPr>
            </w:pPr>
            <w:r>
              <w:rPr>
                <w:rFonts w:ascii="Times New Roman" w:hAnsi="Times New Roman"/>
                <w:szCs w:val="21"/>
              </w:rPr>
              <w:t>3370</w:t>
            </w:r>
          </w:p>
        </w:tc>
        <w:tc>
          <w:tcPr>
            <w:tcW w:w="1009"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c>
          <w:tcPr>
            <w:tcW w:w="1089"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3003" w:type="dxa"/>
            <w:gridSpan w:val="3"/>
            <w:shd w:val="clear" w:color="auto" w:fill="auto"/>
            <w:vAlign w:val="center"/>
          </w:tcPr>
          <w:p>
            <w:pPr>
              <w:snapToGrid w:val="0"/>
              <w:spacing w:line="240" w:lineRule="atLeast"/>
              <w:ind w:right="-65"/>
              <w:jc w:val="center"/>
              <w:rPr>
                <w:rFonts w:ascii="Times New Roman" w:hAnsi="Times New Roman"/>
                <w:szCs w:val="21"/>
              </w:rPr>
            </w:pPr>
            <w:r>
              <w:rPr>
                <w:rFonts w:ascii="Times New Roman" w:hAnsi="Times New Roman"/>
                <w:szCs w:val="21"/>
              </w:rPr>
              <w:t>流速（m/s）</w:t>
            </w:r>
          </w:p>
        </w:tc>
        <w:tc>
          <w:tcPr>
            <w:tcW w:w="1144"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17.5</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17.8</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18.0</w:t>
            </w:r>
          </w:p>
        </w:tc>
        <w:tc>
          <w:tcPr>
            <w:tcW w:w="1145"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18.0</w:t>
            </w:r>
          </w:p>
        </w:tc>
        <w:tc>
          <w:tcPr>
            <w:tcW w:w="1009"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c>
          <w:tcPr>
            <w:tcW w:w="1089"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3003" w:type="dxa"/>
            <w:gridSpan w:val="3"/>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含氧量（%）</w:t>
            </w:r>
          </w:p>
        </w:tc>
        <w:tc>
          <w:tcPr>
            <w:tcW w:w="1144" w:type="dxa"/>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15.8</w:t>
            </w:r>
          </w:p>
        </w:tc>
        <w:tc>
          <w:tcPr>
            <w:tcW w:w="1145" w:type="dxa"/>
            <w:gridSpan w:val="2"/>
            <w:shd w:val="clear" w:color="auto" w:fill="auto"/>
            <w:vAlign w:val="center"/>
          </w:tcPr>
          <w:p>
            <w:pPr>
              <w:spacing w:line="240" w:lineRule="exact"/>
              <w:jc w:val="center"/>
              <w:rPr>
                <w:rFonts w:ascii="Times New Roman" w:hAnsi="Times New Roman"/>
                <w:szCs w:val="21"/>
              </w:rPr>
            </w:pPr>
            <w:r>
              <w:rPr>
                <w:rFonts w:ascii="Times New Roman" w:hAnsi="Times New Roman"/>
                <w:szCs w:val="21"/>
              </w:rPr>
              <w:t>15.4</w:t>
            </w:r>
          </w:p>
        </w:tc>
        <w:tc>
          <w:tcPr>
            <w:tcW w:w="1145" w:type="dxa"/>
            <w:gridSpan w:val="2"/>
            <w:shd w:val="clear" w:color="auto" w:fill="auto"/>
            <w:vAlign w:val="center"/>
          </w:tcPr>
          <w:p>
            <w:pPr>
              <w:spacing w:line="240" w:lineRule="exact"/>
              <w:jc w:val="center"/>
              <w:rPr>
                <w:rFonts w:ascii="Times New Roman" w:hAnsi="Times New Roman"/>
                <w:szCs w:val="21"/>
              </w:rPr>
            </w:pPr>
            <w:r>
              <w:rPr>
                <w:rFonts w:ascii="Times New Roman" w:hAnsi="Times New Roman"/>
                <w:szCs w:val="21"/>
              </w:rPr>
              <w:t>15.5</w:t>
            </w:r>
          </w:p>
        </w:tc>
        <w:tc>
          <w:tcPr>
            <w:tcW w:w="1145" w:type="dxa"/>
            <w:shd w:val="clear" w:color="auto" w:fill="auto"/>
            <w:vAlign w:val="center"/>
          </w:tcPr>
          <w:p>
            <w:pPr>
              <w:widowControl/>
              <w:jc w:val="center"/>
              <w:textAlignment w:val="bottom"/>
              <w:rPr>
                <w:rFonts w:ascii="Times New Roman" w:hAnsi="Times New Roman"/>
                <w:szCs w:val="21"/>
              </w:rPr>
            </w:pPr>
            <w:r>
              <w:rPr>
                <w:rFonts w:ascii="Times New Roman" w:hAnsi="Times New Roman"/>
                <w:szCs w:val="21"/>
              </w:rPr>
              <w:t>15.8</w:t>
            </w:r>
          </w:p>
        </w:tc>
        <w:tc>
          <w:tcPr>
            <w:tcW w:w="1009"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c>
          <w:tcPr>
            <w:tcW w:w="1089"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3003" w:type="dxa"/>
            <w:gridSpan w:val="3"/>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基准含氧量（%）</w:t>
            </w:r>
          </w:p>
        </w:tc>
        <w:tc>
          <w:tcPr>
            <w:tcW w:w="1144"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9</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9</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9</w:t>
            </w:r>
          </w:p>
        </w:tc>
        <w:tc>
          <w:tcPr>
            <w:tcW w:w="1145"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9</w:t>
            </w:r>
          </w:p>
        </w:tc>
        <w:tc>
          <w:tcPr>
            <w:tcW w:w="1009"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w:t>
            </w:r>
          </w:p>
        </w:tc>
        <w:tc>
          <w:tcPr>
            <w:tcW w:w="1089"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933" w:type="dxa"/>
            <w:vMerge w:val="restart"/>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SO</w:t>
            </w:r>
            <w:r>
              <w:rPr>
                <w:rFonts w:ascii="Times New Roman" w:hAnsi="Times New Roman"/>
                <w:szCs w:val="21"/>
                <w:vertAlign w:val="subscript"/>
              </w:rPr>
              <w:t>2</w:t>
            </w:r>
          </w:p>
        </w:tc>
        <w:tc>
          <w:tcPr>
            <w:tcW w:w="2070"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排放浓度(mg/m</w:t>
            </w:r>
            <w:r>
              <w:rPr>
                <w:rFonts w:ascii="Times New Roman" w:hAnsi="Times New Roman"/>
                <w:szCs w:val="21"/>
                <w:vertAlign w:val="superscript"/>
              </w:rPr>
              <w:t>3</w:t>
            </w:r>
            <w:r>
              <w:rPr>
                <w:rFonts w:ascii="Times New Roman" w:hAnsi="Times New Roman"/>
                <w:szCs w:val="21"/>
              </w:rPr>
              <w:t>)</w:t>
            </w:r>
          </w:p>
        </w:tc>
        <w:tc>
          <w:tcPr>
            <w:tcW w:w="1144"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7</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10</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12</w:t>
            </w:r>
          </w:p>
        </w:tc>
        <w:tc>
          <w:tcPr>
            <w:tcW w:w="1145"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12</w:t>
            </w:r>
          </w:p>
        </w:tc>
        <w:tc>
          <w:tcPr>
            <w:tcW w:w="1009"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c>
          <w:tcPr>
            <w:tcW w:w="1089"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933" w:type="dxa"/>
            <w:vMerge w:val="continue"/>
            <w:shd w:val="clear" w:color="auto" w:fill="auto"/>
            <w:vAlign w:val="center"/>
          </w:tcPr>
          <w:p>
            <w:pPr>
              <w:widowControl/>
              <w:spacing w:line="240" w:lineRule="exact"/>
              <w:jc w:val="center"/>
              <w:rPr>
                <w:rFonts w:ascii="Times New Roman" w:hAnsi="Times New Roman"/>
                <w:szCs w:val="21"/>
              </w:rPr>
            </w:pPr>
          </w:p>
        </w:tc>
        <w:tc>
          <w:tcPr>
            <w:tcW w:w="2070"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折算浓度（mg/m</w:t>
            </w:r>
            <w:r>
              <w:rPr>
                <w:rFonts w:ascii="Times New Roman" w:hAnsi="Times New Roman"/>
                <w:szCs w:val="21"/>
                <w:vertAlign w:val="superscript"/>
              </w:rPr>
              <w:t>3</w:t>
            </w:r>
            <w:r>
              <w:rPr>
                <w:rFonts w:ascii="Times New Roman" w:hAnsi="Times New Roman"/>
                <w:szCs w:val="21"/>
              </w:rPr>
              <w:t>）</w:t>
            </w:r>
          </w:p>
        </w:tc>
        <w:tc>
          <w:tcPr>
            <w:tcW w:w="1144"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16</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21</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26</w:t>
            </w:r>
          </w:p>
        </w:tc>
        <w:tc>
          <w:tcPr>
            <w:tcW w:w="1145"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26</w:t>
            </w:r>
          </w:p>
        </w:tc>
        <w:tc>
          <w:tcPr>
            <w:tcW w:w="1009"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50</w:t>
            </w:r>
          </w:p>
        </w:tc>
        <w:tc>
          <w:tcPr>
            <w:tcW w:w="1089"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jc w:val="center"/>
        </w:trPr>
        <w:tc>
          <w:tcPr>
            <w:tcW w:w="933" w:type="dxa"/>
            <w:vMerge w:val="continue"/>
            <w:shd w:val="clear" w:color="auto" w:fill="auto"/>
            <w:vAlign w:val="center"/>
          </w:tcPr>
          <w:p>
            <w:pPr>
              <w:widowControl/>
              <w:spacing w:line="240" w:lineRule="exact"/>
              <w:jc w:val="center"/>
              <w:rPr>
                <w:rFonts w:ascii="Times New Roman" w:hAnsi="Times New Roman"/>
                <w:szCs w:val="21"/>
              </w:rPr>
            </w:pPr>
          </w:p>
        </w:tc>
        <w:tc>
          <w:tcPr>
            <w:tcW w:w="2070"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排放速率(kg/h)</w:t>
            </w:r>
          </w:p>
        </w:tc>
        <w:tc>
          <w:tcPr>
            <w:tcW w:w="1144"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2.26×10</w:t>
            </w:r>
            <w:r>
              <w:rPr>
                <w:rFonts w:ascii="Times New Roman" w:hAnsi="Times New Roman"/>
                <w:szCs w:val="21"/>
                <w:vertAlign w:val="superscript"/>
              </w:rPr>
              <w:t>-2</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3.24×10</w:t>
            </w:r>
            <w:r>
              <w:rPr>
                <w:rFonts w:ascii="Times New Roman" w:hAnsi="Times New Roman"/>
                <w:szCs w:val="21"/>
                <w:vertAlign w:val="superscript"/>
              </w:rPr>
              <w:t>-2</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4.04×10</w:t>
            </w:r>
            <w:r>
              <w:rPr>
                <w:rFonts w:ascii="Times New Roman" w:hAnsi="Times New Roman"/>
                <w:szCs w:val="21"/>
                <w:vertAlign w:val="superscript"/>
              </w:rPr>
              <w:t>-2</w:t>
            </w:r>
          </w:p>
        </w:tc>
        <w:tc>
          <w:tcPr>
            <w:tcW w:w="1145"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4.04×10</w:t>
            </w:r>
            <w:r>
              <w:rPr>
                <w:rFonts w:ascii="Times New Roman" w:hAnsi="Times New Roman"/>
                <w:szCs w:val="21"/>
                <w:vertAlign w:val="superscript"/>
              </w:rPr>
              <w:t>-2</w:t>
            </w:r>
          </w:p>
        </w:tc>
        <w:tc>
          <w:tcPr>
            <w:tcW w:w="1009" w:type="dxa"/>
            <w:shd w:val="clear" w:color="auto" w:fill="auto"/>
            <w:vAlign w:val="center"/>
          </w:tcPr>
          <w:p>
            <w:pPr>
              <w:widowControl/>
              <w:snapToGrid w:val="0"/>
              <w:spacing w:line="320" w:lineRule="exact"/>
              <w:jc w:val="center"/>
              <w:textAlignment w:val="center"/>
              <w:rPr>
                <w:rFonts w:ascii="Times New Roman" w:hAnsi="Times New Roman"/>
                <w:szCs w:val="21"/>
              </w:rPr>
            </w:pPr>
            <w:r>
              <w:rPr>
                <w:rFonts w:ascii="Times New Roman" w:hAnsi="Times New Roman"/>
                <w:szCs w:val="21"/>
              </w:rPr>
              <w:t>/</w:t>
            </w:r>
          </w:p>
        </w:tc>
        <w:tc>
          <w:tcPr>
            <w:tcW w:w="1089" w:type="dxa"/>
            <w:shd w:val="clear" w:color="auto" w:fill="auto"/>
            <w:vAlign w:val="center"/>
          </w:tcPr>
          <w:p>
            <w:pPr>
              <w:widowControl/>
              <w:snapToGrid w:val="0"/>
              <w:spacing w:line="320" w:lineRule="exact"/>
              <w:jc w:val="center"/>
              <w:textAlignment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933" w:type="dxa"/>
            <w:vMerge w:val="restart"/>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NOx</w:t>
            </w:r>
          </w:p>
        </w:tc>
        <w:tc>
          <w:tcPr>
            <w:tcW w:w="2070"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排放浓度(mg/m</w:t>
            </w:r>
            <w:r>
              <w:rPr>
                <w:rFonts w:ascii="Times New Roman" w:hAnsi="Times New Roman"/>
                <w:szCs w:val="21"/>
                <w:vertAlign w:val="superscript"/>
              </w:rPr>
              <w:t>3</w:t>
            </w:r>
            <w:r>
              <w:rPr>
                <w:rFonts w:ascii="Times New Roman" w:hAnsi="Times New Roman"/>
                <w:szCs w:val="21"/>
              </w:rPr>
              <w:t>)</w:t>
            </w:r>
          </w:p>
        </w:tc>
        <w:tc>
          <w:tcPr>
            <w:tcW w:w="1144"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58</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52</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57</w:t>
            </w:r>
          </w:p>
        </w:tc>
        <w:tc>
          <w:tcPr>
            <w:tcW w:w="1145"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58</w:t>
            </w:r>
          </w:p>
        </w:tc>
        <w:tc>
          <w:tcPr>
            <w:tcW w:w="1009"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c>
          <w:tcPr>
            <w:tcW w:w="1089"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933" w:type="dxa"/>
            <w:vMerge w:val="continue"/>
            <w:shd w:val="clear" w:color="auto" w:fill="auto"/>
            <w:vAlign w:val="center"/>
          </w:tcPr>
          <w:p>
            <w:pPr>
              <w:widowControl/>
              <w:spacing w:line="240" w:lineRule="exact"/>
              <w:jc w:val="center"/>
              <w:rPr>
                <w:rFonts w:ascii="Times New Roman" w:hAnsi="Times New Roman"/>
                <w:szCs w:val="21"/>
              </w:rPr>
            </w:pPr>
          </w:p>
        </w:tc>
        <w:tc>
          <w:tcPr>
            <w:tcW w:w="2070"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折算浓度（mg/m</w:t>
            </w:r>
            <w:r>
              <w:rPr>
                <w:rFonts w:ascii="Times New Roman" w:hAnsi="Times New Roman"/>
                <w:szCs w:val="21"/>
                <w:vertAlign w:val="superscript"/>
              </w:rPr>
              <w:t>3</w:t>
            </w:r>
            <w:r>
              <w:rPr>
                <w:rFonts w:ascii="Times New Roman" w:hAnsi="Times New Roman"/>
                <w:szCs w:val="21"/>
              </w:rPr>
              <w:t>）</w:t>
            </w:r>
          </w:p>
        </w:tc>
        <w:tc>
          <w:tcPr>
            <w:tcW w:w="1144"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134</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111</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124</w:t>
            </w:r>
          </w:p>
        </w:tc>
        <w:tc>
          <w:tcPr>
            <w:tcW w:w="1145"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134</w:t>
            </w:r>
          </w:p>
        </w:tc>
        <w:tc>
          <w:tcPr>
            <w:tcW w:w="1009"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200</w:t>
            </w:r>
          </w:p>
        </w:tc>
        <w:tc>
          <w:tcPr>
            <w:tcW w:w="1089"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933" w:type="dxa"/>
            <w:vMerge w:val="continue"/>
            <w:shd w:val="clear" w:color="auto" w:fill="auto"/>
            <w:vAlign w:val="center"/>
          </w:tcPr>
          <w:p>
            <w:pPr>
              <w:widowControl/>
              <w:spacing w:line="240" w:lineRule="exact"/>
              <w:jc w:val="center"/>
              <w:rPr>
                <w:rFonts w:ascii="Times New Roman" w:hAnsi="Times New Roman"/>
                <w:szCs w:val="21"/>
              </w:rPr>
            </w:pPr>
          </w:p>
        </w:tc>
        <w:tc>
          <w:tcPr>
            <w:tcW w:w="2070"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排放速率(kg/h)</w:t>
            </w:r>
          </w:p>
        </w:tc>
        <w:tc>
          <w:tcPr>
            <w:tcW w:w="1144"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0.187</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0.168</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0.192</w:t>
            </w:r>
          </w:p>
        </w:tc>
        <w:tc>
          <w:tcPr>
            <w:tcW w:w="1145"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0.192</w:t>
            </w:r>
          </w:p>
        </w:tc>
        <w:tc>
          <w:tcPr>
            <w:tcW w:w="1009" w:type="dxa"/>
            <w:shd w:val="clear" w:color="auto" w:fill="auto"/>
            <w:vAlign w:val="center"/>
          </w:tcPr>
          <w:p>
            <w:pPr>
              <w:widowControl/>
              <w:spacing w:line="240" w:lineRule="exact"/>
              <w:jc w:val="center"/>
              <w:textAlignment w:val="center"/>
              <w:rPr>
                <w:rFonts w:ascii="Times New Roman" w:hAnsi="Times New Roman"/>
                <w:szCs w:val="21"/>
              </w:rPr>
            </w:pPr>
            <w:r>
              <w:rPr>
                <w:rFonts w:ascii="Times New Roman" w:hAnsi="Times New Roman"/>
                <w:szCs w:val="21"/>
              </w:rPr>
              <w:t>/</w:t>
            </w:r>
          </w:p>
        </w:tc>
        <w:tc>
          <w:tcPr>
            <w:tcW w:w="1089" w:type="dxa"/>
            <w:shd w:val="clear" w:color="auto" w:fill="auto"/>
            <w:vAlign w:val="center"/>
          </w:tcPr>
          <w:p>
            <w:pPr>
              <w:widowControl/>
              <w:spacing w:line="240" w:lineRule="exact"/>
              <w:jc w:val="center"/>
              <w:textAlignment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933" w:type="dxa"/>
            <w:vMerge w:val="restart"/>
            <w:shd w:val="clear" w:color="auto" w:fill="auto"/>
            <w:vAlign w:val="center"/>
          </w:tcPr>
          <w:p>
            <w:pPr>
              <w:widowControl/>
              <w:spacing w:line="240" w:lineRule="exact"/>
              <w:ind w:left="-111" w:leftChars="-53" w:right="-118"/>
              <w:jc w:val="center"/>
              <w:rPr>
                <w:rFonts w:ascii="Times New Roman" w:hAnsi="Times New Roman"/>
                <w:szCs w:val="21"/>
              </w:rPr>
            </w:pPr>
            <w:r>
              <w:rPr>
                <w:rFonts w:ascii="Times New Roman" w:hAnsi="Times New Roman"/>
                <w:szCs w:val="21"/>
              </w:rPr>
              <w:t>颗粒物</w:t>
            </w:r>
          </w:p>
          <w:p>
            <w:pPr>
              <w:widowControl/>
              <w:spacing w:line="240" w:lineRule="exact"/>
              <w:ind w:left="-111" w:leftChars="-53" w:right="-118"/>
              <w:jc w:val="center"/>
              <w:rPr>
                <w:rFonts w:ascii="Times New Roman" w:hAnsi="Times New Roman"/>
                <w:szCs w:val="21"/>
              </w:rPr>
            </w:pPr>
            <w:r>
              <w:rPr>
                <w:rFonts w:ascii="Times New Roman" w:hAnsi="Times New Roman"/>
                <w:szCs w:val="21"/>
              </w:rPr>
              <w:t>（烟尘）</w:t>
            </w:r>
          </w:p>
        </w:tc>
        <w:tc>
          <w:tcPr>
            <w:tcW w:w="2070"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排放浓度(mg/m</w:t>
            </w:r>
            <w:r>
              <w:rPr>
                <w:rFonts w:ascii="Times New Roman" w:hAnsi="Times New Roman"/>
                <w:szCs w:val="21"/>
                <w:vertAlign w:val="superscript"/>
              </w:rPr>
              <w:t>3</w:t>
            </w:r>
            <w:r>
              <w:rPr>
                <w:rFonts w:ascii="Times New Roman" w:hAnsi="Times New Roman"/>
                <w:szCs w:val="21"/>
              </w:rPr>
              <w:t>)</w:t>
            </w:r>
          </w:p>
        </w:tc>
        <w:tc>
          <w:tcPr>
            <w:tcW w:w="1144" w:type="dxa"/>
            <w:shd w:val="clear" w:color="auto" w:fill="auto"/>
            <w:vAlign w:val="center"/>
          </w:tcPr>
          <w:p>
            <w:pPr>
              <w:snapToGrid w:val="0"/>
              <w:spacing w:line="260" w:lineRule="exact"/>
              <w:jc w:val="center"/>
              <w:rPr>
                <w:rFonts w:ascii="Times New Roman" w:hAnsi="Times New Roman"/>
                <w:szCs w:val="21"/>
              </w:rPr>
            </w:pPr>
            <w:r>
              <w:rPr>
                <w:rFonts w:ascii="Times New Roman" w:hAnsi="Times New Roman"/>
                <w:szCs w:val="21"/>
              </w:rPr>
              <w:t>ND</w:t>
            </w:r>
          </w:p>
        </w:tc>
        <w:tc>
          <w:tcPr>
            <w:tcW w:w="1145" w:type="dxa"/>
            <w:gridSpan w:val="2"/>
            <w:shd w:val="clear" w:color="auto" w:fill="auto"/>
            <w:vAlign w:val="center"/>
          </w:tcPr>
          <w:p>
            <w:pPr>
              <w:snapToGrid w:val="0"/>
              <w:spacing w:line="260" w:lineRule="exact"/>
              <w:jc w:val="center"/>
              <w:rPr>
                <w:rFonts w:ascii="Times New Roman" w:hAnsi="Times New Roman"/>
                <w:szCs w:val="21"/>
              </w:rPr>
            </w:pPr>
            <w:r>
              <w:rPr>
                <w:rFonts w:ascii="Times New Roman" w:hAnsi="Times New Roman"/>
                <w:szCs w:val="21"/>
              </w:rPr>
              <w:t>ND</w:t>
            </w:r>
          </w:p>
        </w:tc>
        <w:tc>
          <w:tcPr>
            <w:tcW w:w="1145" w:type="dxa"/>
            <w:gridSpan w:val="2"/>
            <w:shd w:val="clear" w:color="auto" w:fill="auto"/>
            <w:vAlign w:val="center"/>
          </w:tcPr>
          <w:p>
            <w:pPr>
              <w:snapToGrid w:val="0"/>
              <w:spacing w:line="260" w:lineRule="exact"/>
              <w:jc w:val="center"/>
              <w:rPr>
                <w:rFonts w:ascii="Times New Roman" w:hAnsi="Times New Roman"/>
                <w:szCs w:val="21"/>
              </w:rPr>
            </w:pPr>
            <w:r>
              <w:rPr>
                <w:rFonts w:ascii="Times New Roman" w:hAnsi="Times New Roman"/>
                <w:szCs w:val="21"/>
              </w:rPr>
              <w:t>ND</w:t>
            </w:r>
          </w:p>
        </w:tc>
        <w:tc>
          <w:tcPr>
            <w:tcW w:w="1145" w:type="dxa"/>
            <w:shd w:val="clear" w:color="auto" w:fill="auto"/>
            <w:vAlign w:val="center"/>
          </w:tcPr>
          <w:p>
            <w:pPr>
              <w:widowControl/>
              <w:jc w:val="center"/>
              <w:textAlignment w:val="bottom"/>
              <w:rPr>
                <w:rFonts w:ascii="Times New Roman" w:hAnsi="Times New Roman"/>
                <w:szCs w:val="21"/>
              </w:rPr>
            </w:pPr>
            <w:r>
              <w:rPr>
                <w:rFonts w:ascii="Times New Roman" w:hAnsi="Times New Roman"/>
                <w:szCs w:val="21"/>
              </w:rPr>
              <w:t>ND</w:t>
            </w:r>
          </w:p>
        </w:tc>
        <w:tc>
          <w:tcPr>
            <w:tcW w:w="1009" w:type="dxa"/>
            <w:shd w:val="clear" w:color="auto" w:fill="auto"/>
            <w:vAlign w:val="center"/>
          </w:tcPr>
          <w:p>
            <w:pPr>
              <w:snapToGrid w:val="0"/>
              <w:spacing w:line="320" w:lineRule="exact"/>
              <w:jc w:val="center"/>
              <w:rPr>
                <w:rFonts w:ascii="Times New Roman" w:hAnsi="Times New Roman"/>
                <w:szCs w:val="21"/>
              </w:rPr>
            </w:pPr>
            <w:r>
              <w:rPr>
                <w:rFonts w:ascii="Times New Roman" w:hAnsi="Times New Roman"/>
                <w:szCs w:val="21"/>
              </w:rPr>
              <w:t>/</w:t>
            </w:r>
          </w:p>
        </w:tc>
        <w:tc>
          <w:tcPr>
            <w:tcW w:w="1089" w:type="dxa"/>
            <w:shd w:val="clear" w:color="auto" w:fill="auto"/>
            <w:vAlign w:val="center"/>
          </w:tcPr>
          <w:p>
            <w:pPr>
              <w:snapToGrid w:val="0"/>
              <w:spacing w:line="32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933" w:type="dxa"/>
            <w:vMerge w:val="continue"/>
            <w:shd w:val="clear" w:color="auto" w:fill="auto"/>
            <w:vAlign w:val="center"/>
          </w:tcPr>
          <w:p>
            <w:pPr>
              <w:widowControl/>
              <w:spacing w:line="240" w:lineRule="exact"/>
              <w:jc w:val="center"/>
              <w:rPr>
                <w:rFonts w:ascii="Times New Roman" w:hAnsi="Times New Roman"/>
                <w:szCs w:val="21"/>
              </w:rPr>
            </w:pPr>
          </w:p>
        </w:tc>
        <w:tc>
          <w:tcPr>
            <w:tcW w:w="2070"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折算浓度（mg/m</w:t>
            </w:r>
            <w:r>
              <w:rPr>
                <w:rFonts w:ascii="Times New Roman" w:hAnsi="Times New Roman"/>
                <w:szCs w:val="21"/>
                <w:vertAlign w:val="superscript"/>
              </w:rPr>
              <w:t>3</w:t>
            </w:r>
            <w:r>
              <w:rPr>
                <w:rFonts w:ascii="Times New Roman" w:hAnsi="Times New Roman"/>
                <w:szCs w:val="21"/>
              </w:rPr>
              <w:t>）</w:t>
            </w:r>
          </w:p>
        </w:tc>
        <w:tc>
          <w:tcPr>
            <w:tcW w:w="1144"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23.1</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21.4</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21.8</w:t>
            </w:r>
          </w:p>
        </w:tc>
        <w:tc>
          <w:tcPr>
            <w:tcW w:w="1145"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23.1</w:t>
            </w:r>
          </w:p>
        </w:tc>
        <w:tc>
          <w:tcPr>
            <w:tcW w:w="1009" w:type="dxa"/>
            <w:shd w:val="clear" w:color="auto" w:fill="auto"/>
            <w:vAlign w:val="center"/>
          </w:tcPr>
          <w:p>
            <w:pPr>
              <w:widowControl/>
              <w:tabs>
                <w:tab w:val="left" w:pos="1920"/>
              </w:tabs>
              <w:snapToGrid w:val="0"/>
              <w:spacing w:line="320" w:lineRule="exact"/>
              <w:jc w:val="center"/>
              <w:textAlignment w:val="center"/>
              <w:rPr>
                <w:rFonts w:ascii="Times New Roman" w:hAnsi="Times New Roman"/>
                <w:szCs w:val="21"/>
              </w:rPr>
            </w:pPr>
            <w:r>
              <w:rPr>
                <w:rFonts w:ascii="Times New Roman" w:hAnsi="Times New Roman"/>
                <w:szCs w:val="21"/>
              </w:rPr>
              <w:t>30</w:t>
            </w:r>
          </w:p>
        </w:tc>
        <w:tc>
          <w:tcPr>
            <w:tcW w:w="1089" w:type="dxa"/>
            <w:shd w:val="clear" w:color="auto" w:fill="auto"/>
            <w:vAlign w:val="center"/>
          </w:tcPr>
          <w:p>
            <w:pPr>
              <w:widowControl/>
              <w:tabs>
                <w:tab w:val="left" w:pos="1920"/>
              </w:tabs>
              <w:snapToGrid w:val="0"/>
              <w:spacing w:line="320" w:lineRule="exact"/>
              <w:jc w:val="center"/>
              <w:textAlignment w:val="center"/>
              <w:rPr>
                <w:rFonts w:ascii="Times New Roman" w:hAnsi="Times New Roman"/>
                <w:szCs w:val="21"/>
              </w:rPr>
            </w:pPr>
            <w:r>
              <w:rPr>
                <w:rFonts w:ascii="Times New Roman" w:hAnsi="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933" w:type="dxa"/>
            <w:vMerge w:val="continue"/>
            <w:shd w:val="clear" w:color="auto" w:fill="auto"/>
            <w:vAlign w:val="center"/>
          </w:tcPr>
          <w:p>
            <w:pPr>
              <w:widowControl/>
              <w:spacing w:line="240" w:lineRule="exact"/>
              <w:jc w:val="center"/>
              <w:rPr>
                <w:rFonts w:ascii="Times New Roman" w:hAnsi="Times New Roman"/>
                <w:szCs w:val="21"/>
              </w:rPr>
            </w:pPr>
          </w:p>
        </w:tc>
        <w:tc>
          <w:tcPr>
            <w:tcW w:w="2070"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排放速率(kg/h)</w:t>
            </w:r>
          </w:p>
        </w:tc>
        <w:tc>
          <w:tcPr>
            <w:tcW w:w="1144"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3.22×10</w:t>
            </w:r>
            <w:r>
              <w:rPr>
                <w:rFonts w:ascii="Times New Roman" w:hAnsi="Times New Roman"/>
                <w:szCs w:val="21"/>
                <w:vertAlign w:val="superscript"/>
              </w:rPr>
              <w:t>-2</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3.23×10</w:t>
            </w:r>
            <w:r>
              <w:rPr>
                <w:rFonts w:ascii="Times New Roman" w:hAnsi="Times New Roman"/>
                <w:szCs w:val="21"/>
                <w:vertAlign w:val="superscript"/>
              </w:rPr>
              <w:t>-2</w:t>
            </w:r>
          </w:p>
        </w:tc>
        <w:tc>
          <w:tcPr>
            <w:tcW w:w="1145"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3.37×10</w:t>
            </w:r>
            <w:r>
              <w:rPr>
                <w:rFonts w:ascii="Times New Roman" w:hAnsi="Times New Roman"/>
                <w:szCs w:val="21"/>
                <w:vertAlign w:val="superscript"/>
              </w:rPr>
              <w:t>-2</w:t>
            </w:r>
          </w:p>
        </w:tc>
        <w:tc>
          <w:tcPr>
            <w:tcW w:w="1145"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3.37×10</w:t>
            </w:r>
            <w:r>
              <w:rPr>
                <w:rFonts w:ascii="Times New Roman" w:hAnsi="Times New Roman"/>
                <w:szCs w:val="21"/>
                <w:vertAlign w:val="superscript"/>
              </w:rPr>
              <w:t>-2</w:t>
            </w:r>
          </w:p>
        </w:tc>
        <w:tc>
          <w:tcPr>
            <w:tcW w:w="1009" w:type="dxa"/>
            <w:shd w:val="clear" w:color="auto" w:fill="auto"/>
            <w:vAlign w:val="center"/>
          </w:tcPr>
          <w:p>
            <w:pPr>
              <w:widowControl/>
              <w:snapToGrid w:val="0"/>
              <w:spacing w:line="320" w:lineRule="exact"/>
              <w:jc w:val="center"/>
              <w:textAlignment w:val="center"/>
              <w:rPr>
                <w:rFonts w:ascii="Times New Roman" w:hAnsi="Times New Roman"/>
                <w:szCs w:val="21"/>
              </w:rPr>
            </w:pPr>
            <w:r>
              <w:rPr>
                <w:rFonts w:ascii="Times New Roman" w:hAnsi="Times New Roman"/>
                <w:szCs w:val="21"/>
              </w:rPr>
              <w:t>/</w:t>
            </w:r>
          </w:p>
        </w:tc>
        <w:tc>
          <w:tcPr>
            <w:tcW w:w="1089" w:type="dxa"/>
            <w:shd w:val="clear" w:color="auto" w:fill="auto"/>
            <w:vAlign w:val="center"/>
          </w:tcPr>
          <w:p>
            <w:pPr>
              <w:widowControl/>
              <w:snapToGrid w:val="0"/>
              <w:spacing w:line="320" w:lineRule="exact"/>
              <w:jc w:val="center"/>
              <w:textAlignment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9" w:hRule="atLeast"/>
          <w:jc w:val="center"/>
        </w:trPr>
        <w:tc>
          <w:tcPr>
            <w:tcW w:w="9680" w:type="dxa"/>
            <w:gridSpan w:val="11"/>
            <w:shd w:val="clear" w:color="auto" w:fill="auto"/>
            <w:vAlign w:val="center"/>
          </w:tcPr>
          <w:p>
            <w:pPr>
              <w:spacing w:line="280" w:lineRule="exact"/>
              <w:ind w:left="1050" w:hanging="1050" w:hangingChars="500"/>
              <w:rPr>
                <w:rFonts w:ascii="Times New Roman" w:hAnsi="Times New Roman"/>
              </w:rPr>
            </w:pPr>
            <w:r>
              <w:rPr>
                <w:rFonts w:ascii="Times New Roman" w:hAnsi="Times New Roman"/>
              </w:rPr>
              <w:t>备 注： 1、标准值执行《锅炉大气污染物排放标准》（DB44/765-2010）新建锅炉燃气标准限值；</w:t>
            </w:r>
          </w:p>
          <w:p>
            <w:pPr>
              <w:spacing w:line="280" w:lineRule="exact"/>
              <w:ind w:firstLine="840" w:firstLineChars="400"/>
              <w:rPr>
                <w:rFonts w:ascii="Times New Roman" w:hAnsi="Times New Roman"/>
              </w:rPr>
            </w:pPr>
            <w:r>
              <w:rPr>
                <w:rFonts w:ascii="Times New Roman" w:hAnsi="Times New Roman"/>
              </w:rPr>
              <w:t>2、监测锅炉燃料为生物质，监测锅炉负荷为80%；</w:t>
            </w:r>
          </w:p>
          <w:p>
            <w:pPr>
              <w:spacing w:line="280" w:lineRule="exact"/>
              <w:ind w:left="1050" w:hanging="1050" w:hangingChars="500"/>
              <w:rPr>
                <w:rFonts w:ascii="Times New Roman" w:hAnsi="Times New Roman"/>
              </w:rPr>
            </w:pPr>
            <w:r>
              <w:rPr>
                <w:rFonts w:ascii="Times New Roman" w:hAnsi="Times New Roman"/>
              </w:rPr>
              <w:t xml:space="preserve">        3、以上监测结果仅对所采集的样品负责；</w:t>
            </w:r>
          </w:p>
          <w:p>
            <w:pPr>
              <w:pStyle w:val="2"/>
              <w:rPr>
                <w:rFonts w:hint="default" w:ascii="Times New Roman" w:hAnsi="Times New Roman" w:cs="Times New Roman"/>
                <w:szCs w:val="21"/>
              </w:rPr>
            </w:pPr>
            <w:r>
              <w:rPr>
                <w:rFonts w:hint="default" w:ascii="Times New Roman" w:hAnsi="Times New Roman" w:cs="Times New Roman"/>
                <w:szCs w:val="21"/>
              </w:rPr>
              <w:t xml:space="preserve">      </w:t>
            </w:r>
            <w:r>
              <w:rPr>
                <w:rFonts w:hint="default" w:ascii="Times New Roman" w:hAnsi="Times New Roman" w:eastAsia="宋体" w:cs="Times New Roman"/>
                <w:kern w:val="2"/>
                <w:sz w:val="21"/>
                <w:szCs w:val="24"/>
              </w:rPr>
              <w:t xml:space="preserve"> 4、当监测数据为ND时，折算浓度和排放速率按其检出限的一半计算。</w:t>
            </w:r>
          </w:p>
        </w:tc>
      </w:tr>
    </w:tbl>
    <w:p>
      <w:pPr>
        <w:pStyle w:val="2"/>
        <w:spacing w:line="360" w:lineRule="auto"/>
        <w:jc w:val="both"/>
        <w:rPr>
          <w:rFonts w:hint="default" w:asciiTheme="minorEastAsia" w:hAnsiTheme="minorEastAsia" w:eastAsiaTheme="minorEastAsia" w:cstheme="minorEastAsia"/>
        </w:rPr>
      </w:pPr>
      <w:r>
        <w:rPr>
          <w:rFonts w:asciiTheme="minorEastAsia" w:hAnsiTheme="minorEastAsia" w:eastAsiaTheme="minorEastAsia" w:cstheme="minorEastAsia"/>
        </w:rPr>
        <w:br w:type="page"/>
      </w:r>
    </w:p>
    <w:p>
      <w:pPr>
        <w:pStyle w:val="2"/>
        <w:spacing w:line="360" w:lineRule="auto"/>
        <w:jc w:val="center"/>
        <w:rPr>
          <w:rFonts w:hint="default" w:asciiTheme="minorEastAsia" w:hAnsiTheme="minorEastAsia" w:eastAsiaTheme="minorEastAsia" w:cstheme="minorEastAsia"/>
        </w:rPr>
      </w:pPr>
      <w:r>
        <w:rPr>
          <w:rFonts w:asciiTheme="minorEastAsia" w:hAnsiTheme="minorEastAsia" w:eastAsiaTheme="minorEastAsia" w:cstheme="minorEastAsia"/>
        </w:rPr>
        <w:t>表7-2锅炉废气监测结果（续）</w:t>
      </w:r>
    </w:p>
    <w:tbl>
      <w:tblPr>
        <w:tblStyle w:val="12"/>
        <w:tblW w:w="937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1095"/>
        <w:gridCol w:w="900"/>
        <w:gridCol w:w="1140"/>
        <w:gridCol w:w="907"/>
        <w:gridCol w:w="233"/>
        <w:gridCol w:w="947"/>
        <w:gridCol w:w="223"/>
        <w:gridCol w:w="1132"/>
        <w:gridCol w:w="908"/>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92"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采样时间</w:t>
            </w:r>
          </w:p>
        </w:tc>
        <w:tc>
          <w:tcPr>
            <w:tcW w:w="2947" w:type="dxa"/>
            <w:gridSpan w:val="3"/>
            <w:shd w:val="clear" w:color="auto" w:fill="auto"/>
            <w:vAlign w:val="center"/>
          </w:tcPr>
          <w:p>
            <w:pPr>
              <w:widowControl/>
              <w:spacing w:line="240" w:lineRule="exact"/>
              <w:jc w:val="center"/>
              <w:rPr>
                <w:rFonts w:ascii="Times New Roman" w:hAnsi="Times New Roman"/>
                <w:szCs w:val="21"/>
              </w:rPr>
            </w:pPr>
            <w:r>
              <w:rPr>
                <w:rFonts w:ascii="Times New Roman" w:hAnsi="Times New Roman"/>
                <w:color w:val="000000" w:themeColor="text1"/>
                <w:szCs w:val="21"/>
                <w14:textFill>
                  <w14:solidFill>
                    <w14:schemeClr w14:val="tx1"/>
                  </w14:solidFill>
                </w14:textFill>
              </w:rPr>
              <w:t>2018-04-20</w:t>
            </w:r>
          </w:p>
        </w:tc>
        <w:tc>
          <w:tcPr>
            <w:tcW w:w="1180"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分析时间</w:t>
            </w:r>
          </w:p>
        </w:tc>
        <w:tc>
          <w:tcPr>
            <w:tcW w:w="3059" w:type="dxa"/>
            <w:gridSpan w:val="4"/>
            <w:shd w:val="clear" w:color="auto" w:fill="auto"/>
            <w:vAlign w:val="center"/>
          </w:tcPr>
          <w:p>
            <w:pPr>
              <w:widowControl/>
              <w:spacing w:line="240" w:lineRule="exact"/>
              <w:jc w:val="center"/>
              <w:rPr>
                <w:rFonts w:ascii="Times New Roman" w:hAnsi="Times New Roman"/>
                <w:szCs w:val="21"/>
              </w:rPr>
            </w:pPr>
            <w:r>
              <w:rPr>
                <w:rFonts w:ascii="Times New Roman" w:hAnsi="Times New Roman"/>
                <w:color w:val="000000" w:themeColor="text1"/>
                <w:szCs w:val="21"/>
                <w14:textFill>
                  <w14:solidFill>
                    <w14:schemeClr w14:val="tx1"/>
                  </w14:solidFill>
                </w14:textFill>
              </w:rPr>
              <w:t>2018-04-20～2018-04-22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92"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治理设施及运行情况</w:t>
            </w:r>
          </w:p>
        </w:tc>
        <w:tc>
          <w:tcPr>
            <w:tcW w:w="7186" w:type="dxa"/>
            <w:gridSpan w:val="9"/>
            <w:shd w:val="clear" w:color="auto" w:fill="auto"/>
            <w:vAlign w:val="center"/>
          </w:tcPr>
          <w:p>
            <w:pPr>
              <w:widowControl/>
              <w:spacing w:line="240" w:lineRule="exact"/>
              <w:rPr>
                <w:rFonts w:ascii="Times New Roman" w:hAnsi="Times New Roman"/>
                <w:color w:val="000000"/>
                <w:szCs w:val="21"/>
              </w:rPr>
            </w:pPr>
            <w:r>
              <w:rPr>
                <w:rFonts w:ascii="Times New Roman" w:hAnsi="Times New Roman"/>
                <w:color w:val="000000"/>
                <w:szCs w:val="21"/>
              </w:rPr>
              <w:t>脉冲布袋除尘装置，正常运行。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92"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环境条件</w:t>
            </w:r>
          </w:p>
        </w:tc>
        <w:tc>
          <w:tcPr>
            <w:tcW w:w="7186" w:type="dxa"/>
            <w:gridSpan w:val="9"/>
            <w:shd w:val="clear" w:color="auto" w:fill="auto"/>
            <w:vAlign w:val="center"/>
          </w:tcPr>
          <w:p>
            <w:pPr>
              <w:spacing w:line="240" w:lineRule="exact"/>
              <w:jc w:val="left"/>
              <w:rPr>
                <w:rFonts w:ascii="Times New Roman" w:hAnsi="Times New Roman"/>
                <w:szCs w:val="21"/>
              </w:rPr>
            </w:pPr>
            <w:r>
              <w:rPr>
                <w:rFonts w:ascii="Times New Roman" w:hAnsi="Times New Roman"/>
                <w:szCs w:val="21"/>
              </w:rPr>
              <w:t>阴、22.8</w:t>
            </w:r>
            <w:r>
              <w:rPr>
                <w:rFonts w:ascii="Cambria Math" w:hAnsi="Cambria Math" w:cs="Cambria Math"/>
                <w:szCs w:val="21"/>
              </w:rPr>
              <w:t>℃</w:t>
            </w:r>
            <w:r>
              <w:rPr>
                <w:rFonts w:ascii="Times New Roman" w:hAnsi="Times New Roman"/>
                <w:szCs w:val="21"/>
              </w:rPr>
              <w:t>、大气压：101.34kPa、风速1.7m/s、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378" w:type="dxa"/>
            <w:gridSpan w:val="11"/>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监  测  项  目  及  结  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3092" w:type="dxa"/>
            <w:gridSpan w:val="3"/>
            <w:vMerge w:val="restart"/>
            <w:shd w:val="clear" w:color="auto" w:fill="auto"/>
            <w:vAlign w:val="center"/>
          </w:tcPr>
          <w:p>
            <w:pPr>
              <w:snapToGrid w:val="0"/>
              <w:spacing w:line="240" w:lineRule="atLeast"/>
              <w:ind w:right="-65"/>
              <w:jc w:val="center"/>
              <w:rPr>
                <w:rFonts w:ascii="Times New Roman" w:hAnsi="Times New Roman"/>
                <w:szCs w:val="21"/>
              </w:rPr>
            </w:pPr>
            <w:r>
              <w:rPr>
                <w:rFonts w:ascii="Times New Roman" w:hAnsi="Times New Roman"/>
                <w:szCs w:val="21"/>
              </w:rPr>
              <w:t>监测项目</w:t>
            </w:r>
          </w:p>
        </w:tc>
        <w:tc>
          <w:tcPr>
            <w:tcW w:w="6286" w:type="dxa"/>
            <w:gridSpan w:val="8"/>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2018-04-20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3092" w:type="dxa"/>
            <w:gridSpan w:val="3"/>
            <w:vMerge w:val="continue"/>
            <w:shd w:val="clear" w:color="auto" w:fill="auto"/>
            <w:vAlign w:val="center"/>
          </w:tcPr>
          <w:p>
            <w:pPr>
              <w:snapToGrid w:val="0"/>
              <w:spacing w:line="240" w:lineRule="atLeast"/>
              <w:ind w:right="-65"/>
              <w:jc w:val="center"/>
              <w:rPr>
                <w:rFonts w:ascii="Times New Roman" w:hAnsi="Times New Roman"/>
                <w:szCs w:val="21"/>
              </w:rPr>
            </w:pPr>
          </w:p>
        </w:tc>
        <w:tc>
          <w:tcPr>
            <w:tcW w:w="6286" w:type="dxa"/>
            <w:gridSpan w:val="8"/>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锅炉废气处理后采样口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3092" w:type="dxa"/>
            <w:gridSpan w:val="3"/>
            <w:vMerge w:val="continue"/>
            <w:shd w:val="clear" w:color="auto" w:fill="auto"/>
            <w:vAlign w:val="center"/>
          </w:tcPr>
          <w:p>
            <w:pPr>
              <w:snapToGrid w:val="0"/>
              <w:spacing w:line="240" w:lineRule="atLeast"/>
              <w:ind w:right="-65"/>
              <w:jc w:val="center"/>
              <w:rPr>
                <w:rFonts w:ascii="Times New Roman" w:hAnsi="Times New Roman"/>
                <w:szCs w:val="21"/>
              </w:rPr>
            </w:pPr>
          </w:p>
        </w:tc>
        <w:tc>
          <w:tcPr>
            <w:tcW w:w="1140" w:type="dxa"/>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第一次</w:t>
            </w:r>
          </w:p>
        </w:tc>
        <w:tc>
          <w:tcPr>
            <w:tcW w:w="1140" w:type="dxa"/>
            <w:gridSpan w:val="2"/>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第二次</w:t>
            </w:r>
          </w:p>
        </w:tc>
        <w:tc>
          <w:tcPr>
            <w:tcW w:w="1170" w:type="dxa"/>
            <w:gridSpan w:val="2"/>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第三次</w:t>
            </w:r>
          </w:p>
        </w:tc>
        <w:tc>
          <w:tcPr>
            <w:tcW w:w="1132" w:type="dxa"/>
            <w:shd w:val="clear" w:color="auto" w:fill="auto"/>
            <w:vAlign w:val="center"/>
          </w:tcPr>
          <w:p>
            <w:pPr>
              <w:tabs>
                <w:tab w:val="left" w:pos="1920"/>
              </w:tabs>
              <w:snapToGrid w:val="0"/>
              <w:spacing w:line="320" w:lineRule="exact"/>
              <w:jc w:val="center"/>
              <w:rPr>
                <w:rFonts w:hint="eastAsia" w:ascii="Times New Roman" w:hAnsi="Times New Roman" w:eastAsia="宋体"/>
                <w:szCs w:val="21"/>
                <w:lang w:eastAsia="zh-CN"/>
              </w:rPr>
            </w:pPr>
            <w:r>
              <w:rPr>
                <w:rFonts w:hint="eastAsia" w:ascii="Times New Roman" w:hAnsi="Times New Roman"/>
                <w:szCs w:val="21"/>
                <w:lang w:eastAsia="zh-CN"/>
              </w:rPr>
              <w:t>最大值</w:t>
            </w:r>
          </w:p>
        </w:tc>
        <w:tc>
          <w:tcPr>
            <w:tcW w:w="908" w:type="dxa"/>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标准值</w:t>
            </w:r>
          </w:p>
        </w:tc>
        <w:tc>
          <w:tcPr>
            <w:tcW w:w="796" w:type="dxa"/>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3092" w:type="dxa"/>
            <w:gridSpan w:val="3"/>
            <w:shd w:val="clear" w:color="auto" w:fill="auto"/>
            <w:vAlign w:val="center"/>
          </w:tcPr>
          <w:p>
            <w:pPr>
              <w:snapToGrid w:val="0"/>
              <w:spacing w:line="240" w:lineRule="atLeast"/>
              <w:ind w:right="-65"/>
              <w:jc w:val="center"/>
              <w:rPr>
                <w:rFonts w:ascii="Times New Roman" w:hAnsi="Times New Roman"/>
                <w:szCs w:val="21"/>
              </w:rPr>
            </w:pPr>
            <w:r>
              <w:rPr>
                <w:rFonts w:ascii="Times New Roman" w:hAnsi="Times New Roman"/>
                <w:szCs w:val="21"/>
              </w:rPr>
              <w:t>排放筒高度（m）</w:t>
            </w:r>
          </w:p>
        </w:tc>
        <w:tc>
          <w:tcPr>
            <w:tcW w:w="4582" w:type="dxa"/>
            <w:gridSpan w:val="6"/>
            <w:shd w:val="clear" w:color="auto" w:fill="auto"/>
            <w:vAlign w:val="center"/>
          </w:tcPr>
          <w:p>
            <w:pPr>
              <w:tabs>
                <w:tab w:val="left" w:pos="1920"/>
              </w:tabs>
              <w:snapToGrid w:val="0"/>
              <w:spacing w:line="320" w:lineRule="exact"/>
              <w:jc w:val="center"/>
              <w:rPr>
                <w:rFonts w:ascii="Times New Roman" w:hAnsi="Times New Roman"/>
                <w:szCs w:val="21"/>
              </w:rPr>
            </w:pPr>
            <w:r>
              <w:rPr>
                <w:rFonts w:ascii="Times New Roman" w:hAnsi="Times New Roman"/>
                <w:szCs w:val="21"/>
              </w:rPr>
              <w:t>18</w:t>
            </w:r>
          </w:p>
        </w:tc>
        <w:tc>
          <w:tcPr>
            <w:tcW w:w="908" w:type="dxa"/>
            <w:shd w:val="clear" w:color="auto" w:fill="auto"/>
            <w:vAlign w:val="center"/>
          </w:tcPr>
          <w:p>
            <w:pPr>
              <w:snapToGrid w:val="0"/>
              <w:spacing w:line="320" w:lineRule="exact"/>
              <w:jc w:val="center"/>
              <w:rPr>
                <w:rFonts w:ascii="Times New Roman" w:hAnsi="Times New Roman"/>
                <w:szCs w:val="21"/>
              </w:rPr>
            </w:pPr>
            <w:r>
              <w:rPr>
                <w:rFonts w:ascii="Times New Roman" w:hAnsi="Times New Roman"/>
                <w:szCs w:val="21"/>
              </w:rPr>
              <w:t>/</w:t>
            </w:r>
          </w:p>
        </w:tc>
        <w:tc>
          <w:tcPr>
            <w:tcW w:w="796" w:type="dxa"/>
            <w:shd w:val="clear" w:color="auto" w:fill="auto"/>
            <w:vAlign w:val="center"/>
          </w:tcPr>
          <w:p>
            <w:pPr>
              <w:snapToGrid w:val="0"/>
              <w:spacing w:line="32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3092" w:type="dxa"/>
            <w:gridSpan w:val="3"/>
            <w:shd w:val="clear" w:color="auto" w:fill="auto"/>
            <w:vAlign w:val="center"/>
          </w:tcPr>
          <w:p>
            <w:pPr>
              <w:snapToGrid w:val="0"/>
              <w:spacing w:line="240" w:lineRule="atLeast"/>
              <w:ind w:right="-65"/>
              <w:jc w:val="center"/>
              <w:rPr>
                <w:rFonts w:ascii="Times New Roman" w:hAnsi="Times New Roman"/>
                <w:szCs w:val="21"/>
              </w:rPr>
            </w:pPr>
            <w:r>
              <w:rPr>
                <w:rFonts w:ascii="Times New Roman" w:hAnsi="Times New Roman"/>
                <w:szCs w:val="21"/>
              </w:rPr>
              <w:t>测点规格（cm）</w:t>
            </w:r>
          </w:p>
        </w:tc>
        <w:tc>
          <w:tcPr>
            <w:tcW w:w="4582" w:type="dxa"/>
            <w:gridSpan w:val="6"/>
            <w:shd w:val="clear" w:color="auto" w:fill="auto"/>
            <w:vAlign w:val="center"/>
          </w:tcPr>
          <w:p>
            <w:pPr>
              <w:spacing w:line="240" w:lineRule="exact"/>
              <w:jc w:val="center"/>
              <w:rPr>
                <w:rFonts w:ascii="Times New Roman" w:hAnsi="Times New Roman"/>
                <w:iCs/>
                <w:szCs w:val="21"/>
              </w:rPr>
            </w:pPr>
            <w:r>
              <w:rPr>
                <w:rFonts w:ascii="Times New Roman" w:hAnsi="Times New Roman"/>
                <w:iCs/>
                <w:szCs w:val="21"/>
              </w:rPr>
              <w:t>Φ35</w:t>
            </w:r>
          </w:p>
        </w:tc>
        <w:tc>
          <w:tcPr>
            <w:tcW w:w="908" w:type="dxa"/>
            <w:shd w:val="clear" w:color="auto" w:fill="auto"/>
            <w:vAlign w:val="center"/>
          </w:tcPr>
          <w:p>
            <w:pPr>
              <w:spacing w:line="240" w:lineRule="exact"/>
              <w:jc w:val="center"/>
              <w:rPr>
                <w:rFonts w:ascii="Times New Roman" w:hAnsi="Times New Roman"/>
                <w:iCs/>
                <w:szCs w:val="21"/>
              </w:rPr>
            </w:pPr>
            <w:r>
              <w:rPr>
                <w:rFonts w:ascii="Times New Roman" w:hAnsi="Times New Roman"/>
                <w:szCs w:val="21"/>
              </w:rPr>
              <w:t>/</w:t>
            </w:r>
          </w:p>
        </w:tc>
        <w:tc>
          <w:tcPr>
            <w:tcW w:w="796" w:type="dxa"/>
            <w:shd w:val="clear" w:color="auto" w:fill="auto"/>
            <w:vAlign w:val="center"/>
          </w:tcPr>
          <w:p>
            <w:pPr>
              <w:spacing w:line="240" w:lineRule="exact"/>
              <w:jc w:val="center"/>
              <w:rPr>
                <w:rFonts w:ascii="Times New Roman" w:hAnsi="Times New Roman"/>
                <w:iCs/>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3092" w:type="dxa"/>
            <w:gridSpan w:val="3"/>
            <w:shd w:val="clear" w:color="auto" w:fill="auto"/>
            <w:vAlign w:val="center"/>
          </w:tcPr>
          <w:p>
            <w:pPr>
              <w:snapToGrid w:val="0"/>
              <w:spacing w:line="240" w:lineRule="atLeast"/>
              <w:ind w:right="-65"/>
              <w:jc w:val="center"/>
              <w:rPr>
                <w:rFonts w:ascii="Times New Roman" w:hAnsi="Times New Roman"/>
                <w:szCs w:val="21"/>
              </w:rPr>
            </w:pPr>
            <w:r>
              <w:rPr>
                <w:rFonts w:ascii="Times New Roman" w:hAnsi="Times New Roman"/>
                <w:szCs w:val="21"/>
              </w:rPr>
              <w:t>标况干烟气量(m</w:t>
            </w:r>
            <w:r>
              <w:rPr>
                <w:rFonts w:ascii="Times New Roman" w:hAnsi="Times New Roman"/>
                <w:szCs w:val="21"/>
                <w:vertAlign w:val="superscript"/>
              </w:rPr>
              <w:t>3</w:t>
            </w:r>
            <w:r>
              <w:rPr>
                <w:rFonts w:ascii="Times New Roman" w:hAnsi="Times New Roman"/>
                <w:szCs w:val="21"/>
              </w:rPr>
              <w:t>/h)</w:t>
            </w:r>
          </w:p>
        </w:tc>
        <w:tc>
          <w:tcPr>
            <w:tcW w:w="1140" w:type="dxa"/>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3272</w:t>
            </w:r>
          </w:p>
        </w:tc>
        <w:tc>
          <w:tcPr>
            <w:tcW w:w="1140"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3305</w:t>
            </w:r>
          </w:p>
        </w:tc>
        <w:tc>
          <w:tcPr>
            <w:tcW w:w="1170"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3287</w:t>
            </w:r>
          </w:p>
        </w:tc>
        <w:tc>
          <w:tcPr>
            <w:tcW w:w="1132" w:type="dxa"/>
            <w:shd w:val="clear" w:color="auto" w:fill="auto"/>
            <w:vAlign w:val="center"/>
          </w:tcPr>
          <w:p>
            <w:pPr>
              <w:widowControl/>
              <w:jc w:val="center"/>
              <w:textAlignment w:val="bottom"/>
              <w:rPr>
                <w:rFonts w:hint="eastAsia" w:ascii="Times New Roman" w:hAnsi="Times New Roman" w:eastAsia="宋体"/>
                <w:szCs w:val="21"/>
                <w:lang w:val="en-US" w:eastAsia="zh-CN"/>
              </w:rPr>
            </w:pPr>
            <w:r>
              <w:rPr>
                <w:rFonts w:hint="eastAsia" w:ascii="Times New Roman" w:hAnsi="Times New Roman"/>
                <w:szCs w:val="21"/>
                <w:lang w:val="en-US" w:eastAsia="zh-CN"/>
              </w:rPr>
              <w:t>3305</w:t>
            </w:r>
          </w:p>
        </w:tc>
        <w:tc>
          <w:tcPr>
            <w:tcW w:w="908"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c>
          <w:tcPr>
            <w:tcW w:w="796"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3092" w:type="dxa"/>
            <w:gridSpan w:val="3"/>
            <w:shd w:val="clear" w:color="auto" w:fill="auto"/>
            <w:vAlign w:val="center"/>
          </w:tcPr>
          <w:p>
            <w:pPr>
              <w:snapToGrid w:val="0"/>
              <w:spacing w:line="240" w:lineRule="atLeast"/>
              <w:ind w:right="-65"/>
              <w:jc w:val="center"/>
              <w:rPr>
                <w:rFonts w:ascii="Times New Roman" w:hAnsi="Times New Roman"/>
                <w:szCs w:val="21"/>
              </w:rPr>
            </w:pPr>
            <w:r>
              <w:rPr>
                <w:rFonts w:ascii="Times New Roman" w:hAnsi="Times New Roman"/>
                <w:szCs w:val="21"/>
              </w:rPr>
              <w:t>流速（m/s）</w:t>
            </w:r>
          </w:p>
        </w:tc>
        <w:tc>
          <w:tcPr>
            <w:tcW w:w="1140"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17.7</w:t>
            </w:r>
          </w:p>
        </w:tc>
        <w:tc>
          <w:tcPr>
            <w:tcW w:w="114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17.9</w:t>
            </w:r>
          </w:p>
        </w:tc>
        <w:tc>
          <w:tcPr>
            <w:tcW w:w="117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17.9</w:t>
            </w:r>
          </w:p>
        </w:tc>
        <w:tc>
          <w:tcPr>
            <w:tcW w:w="1132" w:type="dxa"/>
            <w:shd w:val="clear" w:color="auto" w:fill="auto"/>
            <w:vAlign w:val="center"/>
          </w:tcPr>
          <w:p>
            <w:pPr>
              <w:widowControl/>
              <w:jc w:val="center"/>
              <w:textAlignment w:val="center"/>
              <w:rPr>
                <w:rFonts w:hint="eastAsia" w:ascii="Times New Roman" w:hAnsi="Times New Roman" w:eastAsia="宋体"/>
                <w:szCs w:val="21"/>
                <w:lang w:val="en-US" w:eastAsia="zh-CN"/>
              </w:rPr>
            </w:pPr>
            <w:r>
              <w:rPr>
                <w:rFonts w:hint="eastAsia" w:ascii="Times New Roman" w:hAnsi="Times New Roman"/>
                <w:szCs w:val="21"/>
                <w:lang w:val="en-US" w:eastAsia="zh-CN"/>
              </w:rPr>
              <w:t>17.9</w:t>
            </w:r>
          </w:p>
        </w:tc>
        <w:tc>
          <w:tcPr>
            <w:tcW w:w="908"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c>
          <w:tcPr>
            <w:tcW w:w="796"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3092" w:type="dxa"/>
            <w:gridSpan w:val="3"/>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含氧量（%）</w:t>
            </w:r>
          </w:p>
        </w:tc>
        <w:tc>
          <w:tcPr>
            <w:tcW w:w="1140" w:type="dxa"/>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15.9</w:t>
            </w:r>
          </w:p>
        </w:tc>
        <w:tc>
          <w:tcPr>
            <w:tcW w:w="1140" w:type="dxa"/>
            <w:gridSpan w:val="2"/>
            <w:shd w:val="clear" w:color="auto" w:fill="auto"/>
            <w:vAlign w:val="center"/>
          </w:tcPr>
          <w:p>
            <w:pPr>
              <w:spacing w:line="240" w:lineRule="exact"/>
              <w:jc w:val="center"/>
              <w:rPr>
                <w:rFonts w:ascii="Times New Roman" w:hAnsi="Times New Roman"/>
                <w:szCs w:val="21"/>
              </w:rPr>
            </w:pPr>
            <w:r>
              <w:rPr>
                <w:rFonts w:ascii="Times New Roman" w:hAnsi="Times New Roman"/>
                <w:szCs w:val="21"/>
              </w:rPr>
              <w:t>15.1</w:t>
            </w:r>
          </w:p>
        </w:tc>
        <w:tc>
          <w:tcPr>
            <w:tcW w:w="1170" w:type="dxa"/>
            <w:gridSpan w:val="2"/>
            <w:shd w:val="clear" w:color="auto" w:fill="auto"/>
            <w:vAlign w:val="center"/>
          </w:tcPr>
          <w:p>
            <w:pPr>
              <w:spacing w:line="240" w:lineRule="exact"/>
              <w:jc w:val="center"/>
              <w:rPr>
                <w:rFonts w:ascii="Times New Roman" w:hAnsi="Times New Roman"/>
                <w:szCs w:val="21"/>
              </w:rPr>
            </w:pPr>
            <w:r>
              <w:rPr>
                <w:rFonts w:ascii="Times New Roman" w:hAnsi="Times New Roman"/>
                <w:szCs w:val="21"/>
              </w:rPr>
              <w:t>15.3</w:t>
            </w:r>
          </w:p>
        </w:tc>
        <w:tc>
          <w:tcPr>
            <w:tcW w:w="1132" w:type="dxa"/>
            <w:shd w:val="clear" w:color="auto" w:fill="auto"/>
            <w:vAlign w:val="center"/>
          </w:tcPr>
          <w:p>
            <w:pPr>
              <w:widowControl/>
              <w:jc w:val="center"/>
              <w:textAlignment w:val="bottom"/>
              <w:rPr>
                <w:rFonts w:hint="eastAsia" w:ascii="Times New Roman" w:hAnsi="Times New Roman" w:eastAsia="宋体"/>
                <w:szCs w:val="21"/>
                <w:lang w:val="en-US" w:eastAsia="zh-CN"/>
              </w:rPr>
            </w:pPr>
            <w:r>
              <w:rPr>
                <w:rFonts w:hint="eastAsia" w:ascii="Times New Roman" w:hAnsi="Times New Roman"/>
                <w:szCs w:val="21"/>
                <w:lang w:val="en-US" w:eastAsia="zh-CN"/>
              </w:rPr>
              <w:t>15.9</w:t>
            </w:r>
          </w:p>
        </w:tc>
        <w:tc>
          <w:tcPr>
            <w:tcW w:w="908"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c>
          <w:tcPr>
            <w:tcW w:w="796"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3092" w:type="dxa"/>
            <w:gridSpan w:val="3"/>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基准含氧量（%）</w:t>
            </w:r>
          </w:p>
        </w:tc>
        <w:tc>
          <w:tcPr>
            <w:tcW w:w="1140"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9</w:t>
            </w:r>
          </w:p>
        </w:tc>
        <w:tc>
          <w:tcPr>
            <w:tcW w:w="114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9</w:t>
            </w:r>
          </w:p>
        </w:tc>
        <w:tc>
          <w:tcPr>
            <w:tcW w:w="117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9</w:t>
            </w:r>
          </w:p>
        </w:tc>
        <w:tc>
          <w:tcPr>
            <w:tcW w:w="1132" w:type="dxa"/>
            <w:shd w:val="clear" w:color="auto" w:fill="auto"/>
            <w:vAlign w:val="center"/>
          </w:tcPr>
          <w:p>
            <w:pPr>
              <w:widowControl/>
              <w:jc w:val="center"/>
              <w:textAlignment w:val="center"/>
              <w:rPr>
                <w:rFonts w:hint="eastAsia" w:ascii="Times New Roman" w:hAnsi="Times New Roman" w:eastAsia="宋体"/>
                <w:szCs w:val="21"/>
                <w:lang w:val="en-US" w:eastAsia="zh-CN"/>
              </w:rPr>
            </w:pPr>
            <w:r>
              <w:rPr>
                <w:rFonts w:hint="eastAsia" w:ascii="Times New Roman" w:hAnsi="Times New Roman"/>
                <w:szCs w:val="21"/>
                <w:lang w:val="en-US" w:eastAsia="zh-CN"/>
              </w:rPr>
              <w:t>9</w:t>
            </w:r>
          </w:p>
        </w:tc>
        <w:tc>
          <w:tcPr>
            <w:tcW w:w="908"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w:t>
            </w:r>
          </w:p>
        </w:tc>
        <w:tc>
          <w:tcPr>
            <w:tcW w:w="796"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097" w:type="dxa"/>
            <w:vMerge w:val="restart"/>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二氧化硫</w:t>
            </w:r>
          </w:p>
        </w:tc>
        <w:tc>
          <w:tcPr>
            <w:tcW w:w="1995"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排放浓度(mg/m</w:t>
            </w:r>
            <w:r>
              <w:rPr>
                <w:rFonts w:ascii="Times New Roman" w:hAnsi="Times New Roman"/>
                <w:szCs w:val="21"/>
                <w:vertAlign w:val="superscript"/>
              </w:rPr>
              <w:t>3</w:t>
            </w:r>
            <w:r>
              <w:rPr>
                <w:rFonts w:ascii="Times New Roman" w:hAnsi="Times New Roman"/>
                <w:szCs w:val="21"/>
              </w:rPr>
              <w:t>)</w:t>
            </w:r>
          </w:p>
        </w:tc>
        <w:tc>
          <w:tcPr>
            <w:tcW w:w="1140"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12</w:t>
            </w:r>
          </w:p>
        </w:tc>
        <w:tc>
          <w:tcPr>
            <w:tcW w:w="114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10</w:t>
            </w:r>
          </w:p>
        </w:tc>
        <w:tc>
          <w:tcPr>
            <w:tcW w:w="117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13</w:t>
            </w:r>
          </w:p>
        </w:tc>
        <w:tc>
          <w:tcPr>
            <w:tcW w:w="1132" w:type="dxa"/>
            <w:shd w:val="clear" w:color="auto" w:fill="auto"/>
            <w:vAlign w:val="center"/>
          </w:tcPr>
          <w:p>
            <w:pPr>
              <w:spacing w:line="240" w:lineRule="exact"/>
              <w:jc w:val="center"/>
              <w:rPr>
                <w:rFonts w:hint="eastAsia" w:ascii="Times New Roman" w:hAnsi="Times New Roman" w:eastAsia="宋体"/>
                <w:szCs w:val="21"/>
                <w:lang w:val="en-US" w:eastAsia="zh-CN"/>
              </w:rPr>
            </w:pPr>
            <w:r>
              <w:rPr>
                <w:rFonts w:hint="eastAsia" w:ascii="Times New Roman" w:hAnsi="Times New Roman"/>
                <w:szCs w:val="21"/>
                <w:lang w:val="en-US" w:eastAsia="zh-CN"/>
              </w:rPr>
              <w:t>13</w:t>
            </w:r>
          </w:p>
        </w:tc>
        <w:tc>
          <w:tcPr>
            <w:tcW w:w="908"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c>
          <w:tcPr>
            <w:tcW w:w="796"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097" w:type="dxa"/>
            <w:vMerge w:val="continue"/>
            <w:shd w:val="clear" w:color="auto" w:fill="auto"/>
            <w:vAlign w:val="center"/>
          </w:tcPr>
          <w:p>
            <w:pPr>
              <w:widowControl/>
              <w:spacing w:line="240" w:lineRule="exact"/>
              <w:jc w:val="center"/>
              <w:rPr>
                <w:rFonts w:ascii="Times New Roman" w:hAnsi="Times New Roman"/>
                <w:szCs w:val="21"/>
              </w:rPr>
            </w:pPr>
          </w:p>
        </w:tc>
        <w:tc>
          <w:tcPr>
            <w:tcW w:w="1995"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折算浓度（mg/m</w:t>
            </w:r>
            <w:r>
              <w:rPr>
                <w:rFonts w:ascii="Times New Roman" w:hAnsi="Times New Roman"/>
                <w:szCs w:val="21"/>
                <w:vertAlign w:val="superscript"/>
              </w:rPr>
              <w:t>3</w:t>
            </w:r>
            <w:r>
              <w:rPr>
                <w:rFonts w:ascii="Times New Roman" w:hAnsi="Times New Roman"/>
                <w:szCs w:val="21"/>
              </w:rPr>
              <w:t>）</w:t>
            </w:r>
          </w:p>
        </w:tc>
        <w:tc>
          <w:tcPr>
            <w:tcW w:w="1140"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28</w:t>
            </w:r>
          </w:p>
        </w:tc>
        <w:tc>
          <w:tcPr>
            <w:tcW w:w="114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20</w:t>
            </w:r>
          </w:p>
        </w:tc>
        <w:tc>
          <w:tcPr>
            <w:tcW w:w="117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27</w:t>
            </w:r>
          </w:p>
        </w:tc>
        <w:tc>
          <w:tcPr>
            <w:tcW w:w="1132" w:type="dxa"/>
            <w:shd w:val="clear" w:color="auto" w:fill="auto"/>
            <w:vAlign w:val="center"/>
          </w:tcPr>
          <w:p>
            <w:pPr>
              <w:widowControl/>
              <w:jc w:val="center"/>
              <w:textAlignment w:val="center"/>
              <w:rPr>
                <w:rFonts w:hint="eastAsia" w:ascii="Times New Roman" w:hAnsi="Times New Roman" w:eastAsia="宋体"/>
                <w:szCs w:val="21"/>
                <w:lang w:val="en-US" w:eastAsia="zh-CN"/>
              </w:rPr>
            </w:pPr>
            <w:r>
              <w:rPr>
                <w:rFonts w:hint="eastAsia" w:ascii="Times New Roman" w:hAnsi="Times New Roman"/>
                <w:szCs w:val="21"/>
                <w:lang w:val="en-US" w:eastAsia="zh-CN"/>
              </w:rPr>
              <w:t>28</w:t>
            </w:r>
          </w:p>
        </w:tc>
        <w:tc>
          <w:tcPr>
            <w:tcW w:w="908"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50</w:t>
            </w:r>
          </w:p>
        </w:tc>
        <w:tc>
          <w:tcPr>
            <w:tcW w:w="796"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097" w:type="dxa"/>
            <w:vMerge w:val="continue"/>
            <w:shd w:val="clear" w:color="auto" w:fill="auto"/>
            <w:vAlign w:val="center"/>
          </w:tcPr>
          <w:p>
            <w:pPr>
              <w:widowControl/>
              <w:spacing w:line="240" w:lineRule="exact"/>
              <w:jc w:val="center"/>
              <w:rPr>
                <w:rFonts w:ascii="Times New Roman" w:hAnsi="Times New Roman"/>
                <w:szCs w:val="21"/>
              </w:rPr>
            </w:pPr>
          </w:p>
        </w:tc>
        <w:tc>
          <w:tcPr>
            <w:tcW w:w="1995"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排放速率(kg/h)</w:t>
            </w:r>
          </w:p>
        </w:tc>
        <w:tc>
          <w:tcPr>
            <w:tcW w:w="1140"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3.93×10</w:t>
            </w:r>
            <w:r>
              <w:rPr>
                <w:rFonts w:ascii="Times New Roman" w:hAnsi="Times New Roman"/>
                <w:szCs w:val="21"/>
                <w:vertAlign w:val="superscript"/>
              </w:rPr>
              <w:t>-2</w:t>
            </w:r>
          </w:p>
        </w:tc>
        <w:tc>
          <w:tcPr>
            <w:tcW w:w="114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3.31×10</w:t>
            </w:r>
            <w:r>
              <w:rPr>
                <w:rFonts w:ascii="Times New Roman" w:hAnsi="Times New Roman"/>
                <w:szCs w:val="21"/>
                <w:vertAlign w:val="superscript"/>
              </w:rPr>
              <w:t>-2</w:t>
            </w:r>
          </w:p>
        </w:tc>
        <w:tc>
          <w:tcPr>
            <w:tcW w:w="117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4.27×10</w:t>
            </w:r>
            <w:r>
              <w:rPr>
                <w:rFonts w:ascii="Times New Roman" w:hAnsi="Times New Roman"/>
                <w:szCs w:val="21"/>
                <w:vertAlign w:val="superscript"/>
              </w:rPr>
              <w:t>-2</w:t>
            </w:r>
          </w:p>
        </w:tc>
        <w:tc>
          <w:tcPr>
            <w:tcW w:w="1132"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4.27×10</w:t>
            </w:r>
            <w:r>
              <w:rPr>
                <w:rFonts w:ascii="Times New Roman" w:hAnsi="Times New Roman"/>
                <w:szCs w:val="21"/>
                <w:vertAlign w:val="superscript"/>
              </w:rPr>
              <w:t>-2</w:t>
            </w:r>
          </w:p>
        </w:tc>
        <w:tc>
          <w:tcPr>
            <w:tcW w:w="908" w:type="dxa"/>
            <w:shd w:val="clear" w:color="auto" w:fill="auto"/>
            <w:vAlign w:val="center"/>
          </w:tcPr>
          <w:p>
            <w:pPr>
              <w:widowControl/>
              <w:snapToGrid w:val="0"/>
              <w:spacing w:line="320" w:lineRule="exact"/>
              <w:jc w:val="center"/>
              <w:textAlignment w:val="center"/>
              <w:rPr>
                <w:rFonts w:ascii="Times New Roman" w:hAnsi="Times New Roman"/>
                <w:szCs w:val="21"/>
              </w:rPr>
            </w:pPr>
            <w:r>
              <w:rPr>
                <w:rFonts w:ascii="Times New Roman" w:hAnsi="Times New Roman"/>
                <w:szCs w:val="21"/>
              </w:rPr>
              <w:t>/</w:t>
            </w:r>
          </w:p>
        </w:tc>
        <w:tc>
          <w:tcPr>
            <w:tcW w:w="796" w:type="dxa"/>
            <w:shd w:val="clear" w:color="auto" w:fill="auto"/>
            <w:vAlign w:val="center"/>
          </w:tcPr>
          <w:p>
            <w:pPr>
              <w:widowControl/>
              <w:snapToGrid w:val="0"/>
              <w:spacing w:line="320" w:lineRule="exact"/>
              <w:jc w:val="center"/>
              <w:textAlignment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097" w:type="dxa"/>
            <w:vMerge w:val="restart"/>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氮氧化物</w:t>
            </w:r>
          </w:p>
        </w:tc>
        <w:tc>
          <w:tcPr>
            <w:tcW w:w="1995"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排放浓度(mg/m</w:t>
            </w:r>
            <w:r>
              <w:rPr>
                <w:rFonts w:ascii="Times New Roman" w:hAnsi="Times New Roman"/>
                <w:szCs w:val="21"/>
                <w:vertAlign w:val="superscript"/>
              </w:rPr>
              <w:t>3</w:t>
            </w:r>
            <w:r>
              <w:rPr>
                <w:rFonts w:ascii="Times New Roman" w:hAnsi="Times New Roman"/>
                <w:szCs w:val="21"/>
              </w:rPr>
              <w:t>)</w:t>
            </w:r>
          </w:p>
        </w:tc>
        <w:tc>
          <w:tcPr>
            <w:tcW w:w="1140"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48</w:t>
            </w:r>
          </w:p>
        </w:tc>
        <w:tc>
          <w:tcPr>
            <w:tcW w:w="114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53</w:t>
            </w:r>
          </w:p>
        </w:tc>
        <w:tc>
          <w:tcPr>
            <w:tcW w:w="117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50</w:t>
            </w:r>
          </w:p>
        </w:tc>
        <w:tc>
          <w:tcPr>
            <w:tcW w:w="1132"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53</w:t>
            </w:r>
          </w:p>
        </w:tc>
        <w:tc>
          <w:tcPr>
            <w:tcW w:w="908"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c>
          <w:tcPr>
            <w:tcW w:w="796" w:type="dxa"/>
            <w:shd w:val="clear" w:color="auto" w:fill="auto"/>
            <w:vAlign w:val="center"/>
          </w:tcPr>
          <w:p>
            <w:pPr>
              <w:spacing w:line="24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097" w:type="dxa"/>
            <w:vMerge w:val="continue"/>
            <w:shd w:val="clear" w:color="auto" w:fill="auto"/>
            <w:vAlign w:val="center"/>
          </w:tcPr>
          <w:p>
            <w:pPr>
              <w:widowControl/>
              <w:spacing w:line="240" w:lineRule="exact"/>
              <w:jc w:val="center"/>
              <w:rPr>
                <w:rFonts w:ascii="Times New Roman" w:hAnsi="Times New Roman"/>
                <w:szCs w:val="21"/>
              </w:rPr>
            </w:pPr>
          </w:p>
        </w:tc>
        <w:tc>
          <w:tcPr>
            <w:tcW w:w="1995"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折算浓度（mg/m</w:t>
            </w:r>
            <w:r>
              <w:rPr>
                <w:rFonts w:ascii="Times New Roman" w:hAnsi="Times New Roman"/>
                <w:szCs w:val="21"/>
                <w:vertAlign w:val="superscript"/>
              </w:rPr>
              <w:t>3</w:t>
            </w:r>
            <w:r>
              <w:rPr>
                <w:rFonts w:ascii="Times New Roman" w:hAnsi="Times New Roman"/>
                <w:szCs w:val="21"/>
              </w:rPr>
              <w:t>）</w:t>
            </w:r>
          </w:p>
        </w:tc>
        <w:tc>
          <w:tcPr>
            <w:tcW w:w="1140"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113</w:t>
            </w:r>
          </w:p>
        </w:tc>
        <w:tc>
          <w:tcPr>
            <w:tcW w:w="114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108</w:t>
            </w:r>
          </w:p>
        </w:tc>
        <w:tc>
          <w:tcPr>
            <w:tcW w:w="117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105</w:t>
            </w:r>
          </w:p>
        </w:tc>
        <w:tc>
          <w:tcPr>
            <w:tcW w:w="1132"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113</w:t>
            </w:r>
          </w:p>
        </w:tc>
        <w:tc>
          <w:tcPr>
            <w:tcW w:w="908"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200</w:t>
            </w:r>
          </w:p>
        </w:tc>
        <w:tc>
          <w:tcPr>
            <w:tcW w:w="796"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097" w:type="dxa"/>
            <w:vMerge w:val="continue"/>
            <w:shd w:val="clear" w:color="auto" w:fill="auto"/>
            <w:vAlign w:val="center"/>
          </w:tcPr>
          <w:p>
            <w:pPr>
              <w:widowControl/>
              <w:spacing w:line="240" w:lineRule="exact"/>
              <w:jc w:val="center"/>
              <w:rPr>
                <w:rFonts w:ascii="Times New Roman" w:hAnsi="Times New Roman"/>
                <w:szCs w:val="21"/>
              </w:rPr>
            </w:pPr>
          </w:p>
        </w:tc>
        <w:tc>
          <w:tcPr>
            <w:tcW w:w="1995"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排放速率(kg/h)</w:t>
            </w:r>
          </w:p>
        </w:tc>
        <w:tc>
          <w:tcPr>
            <w:tcW w:w="1140"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0.157</w:t>
            </w:r>
          </w:p>
        </w:tc>
        <w:tc>
          <w:tcPr>
            <w:tcW w:w="114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0.175</w:t>
            </w:r>
          </w:p>
        </w:tc>
        <w:tc>
          <w:tcPr>
            <w:tcW w:w="117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0.164</w:t>
            </w:r>
          </w:p>
        </w:tc>
        <w:tc>
          <w:tcPr>
            <w:tcW w:w="1132"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0.175</w:t>
            </w:r>
          </w:p>
        </w:tc>
        <w:tc>
          <w:tcPr>
            <w:tcW w:w="908" w:type="dxa"/>
            <w:shd w:val="clear" w:color="auto" w:fill="auto"/>
            <w:vAlign w:val="center"/>
          </w:tcPr>
          <w:p>
            <w:pPr>
              <w:widowControl/>
              <w:spacing w:line="240" w:lineRule="exact"/>
              <w:jc w:val="center"/>
              <w:textAlignment w:val="center"/>
              <w:rPr>
                <w:rFonts w:ascii="Times New Roman" w:hAnsi="Times New Roman"/>
                <w:szCs w:val="21"/>
              </w:rPr>
            </w:pPr>
            <w:r>
              <w:rPr>
                <w:rFonts w:ascii="Times New Roman" w:hAnsi="Times New Roman"/>
                <w:szCs w:val="21"/>
              </w:rPr>
              <w:t>/</w:t>
            </w:r>
          </w:p>
        </w:tc>
        <w:tc>
          <w:tcPr>
            <w:tcW w:w="796" w:type="dxa"/>
            <w:shd w:val="clear" w:color="auto" w:fill="auto"/>
            <w:vAlign w:val="center"/>
          </w:tcPr>
          <w:p>
            <w:pPr>
              <w:widowControl/>
              <w:spacing w:line="240" w:lineRule="exact"/>
              <w:jc w:val="center"/>
              <w:textAlignment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097" w:type="dxa"/>
            <w:vMerge w:val="restart"/>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颗粒物（烟尘）</w:t>
            </w:r>
          </w:p>
        </w:tc>
        <w:tc>
          <w:tcPr>
            <w:tcW w:w="1995"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排放浓度(mg/m</w:t>
            </w:r>
            <w:r>
              <w:rPr>
                <w:rFonts w:ascii="Times New Roman" w:hAnsi="Times New Roman"/>
                <w:szCs w:val="21"/>
                <w:vertAlign w:val="superscript"/>
              </w:rPr>
              <w:t>3</w:t>
            </w:r>
            <w:r>
              <w:rPr>
                <w:rFonts w:ascii="Times New Roman" w:hAnsi="Times New Roman"/>
                <w:szCs w:val="21"/>
              </w:rPr>
              <w:t>)</w:t>
            </w:r>
          </w:p>
        </w:tc>
        <w:tc>
          <w:tcPr>
            <w:tcW w:w="1140" w:type="dxa"/>
            <w:shd w:val="clear" w:color="auto" w:fill="auto"/>
            <w:vAlign w:val="center"/>
          </w:tcPr>
          <w:p>
            <w:pPr>
              <w:snapToGrid w:val="0"/>
              <w:spacing w:line="260" w:lineRule="exact"/>
              <w:jc w:val="center"/>
              <w:rPr>
                <w:rFonts w:ascii="Times New Roman" w:hAnsi="Times New Roman"/>
                <w:szCs w:val="21"/>
              </w:rPr>
            </w:pPr>
            <w:r>
              <w:rPr>
                <w:rFonts w:ascii="Times New Roman" w:hAnsi="Times New Roman"/>
                <w:szCs w:val="21"/>
              </w:rPr>
              <w:t>ND</w:t>
            </w:r>
          </w:p>
        </w:tc>
        <w:tc>
          <w:tcPr>
            <w:tcW w:w="1140" w:type="dxa"/>
            <w:gridSpan w:val="2"/>
            <w:shd w:val="clear" w:color="auto" w:fill="auto"/>
            <w:vAlign w:val="center"/>
          </w:tcPr>
          <w:p>
            <w:pPr>
              <w:snapToGrid w:val="0"/>
              <w:spacing w:line="260" w:lineRule="exact"/>
              <w:jc w:val="center"/>
              <w:rPr>
                <w:rFonts w:ascii="Times New Roman" w:hAnsi="Times New Roman"/>
                <w:szCs w:val="21"/>
              </w:rPr>
            </w:pPr>
            <w:r>
              <w:rPr>
                <w:rFonts w:ascii="Times New Roman" w:hAnsi="Times New Roman"/>
                <w:szCs w:val="21"/>
              </w:rPr>
              <w:t>ND</w:t>
            </w:r>
          </w:p>
        </w:tc>
        <w:tc>
          <w:tcPr>
            <w:tcW w:w="1170" w:type="dxa"/>
            <w:gridSpan w:val="2"/>
            <w:shd w:val="clear" w:color="auto" w:fill="auto"/>
            <w:vAlign w:val="center"/>
          </w:tcPr>
          <w:p>
            <w:pPr>
              <w:snapToGrid w:val="0"/>
              <w:spacing w:line="260" w:lineRule="exact"/>
              <w:jc w:val="center"/>
              <w:rPr>
                <w:rFonts w:ascii="Times New Roman" w:hAnsi="Times New Roman"/>
                <w:szCs w:val="21"/>
              </w:rPr>
            </w:pPr>
            <w:r>
              <w:rPr>
                <w:rFonts w:ascii="Times New Roman" w:hAnsi="Times New Roman"/>
                <w:szCs w:val="21"/>
              </w:rPr>
              <w:t>ND</w:t>
            </w:r>
          </w:p>
        </w:tc>
        <w:tc>
          <w:tcPr>
            <w:tcW w:w="1132" w:type="dxa"/>
            <w:shd w:val="clear" w:color="auto" w:fill="auto"/>
            <w:vAlign w:val="center"/>
          </w:tcPr>
          <w:p>
            <w:pPr>
              <w:widowControl/>
              <w:jc w:val="center"/>
              <w:textAlignment w:val="bottom"/>
              <w:rPr>
                <w:rFonts w:ascii="Times New Roman" w:hAnsi="Times New Roman"/>
                <w:szCs w:val="21"/>
              </w:rPr>
            </w:pPr>
            <w:r>
              <w:rPr>
                <w:rFonts w:ascii="Times New Roman" w:hAnsi="Times New Roman"/>
                <w:szCs w:val="21"/>
              </w:rPr>
              <w:t>ND</w:t>
            </w:r>
          </w:p>
        </w:tc>
        <w:tc>
          <w:tcPr>
            <w:tcW w:w="908" w:type="dxa"/>
            <w:shd w:val="clear" w:color="auto" w:fill="auto"/>
            <w:vAlign w:val="center"/>
          </w:tcPr>
          <w:p>
            <w:pPr>
              <w:snapToGrid w:val="0"/>
              <w:spacing w:line="320" w:lineRule="exact"/>
              <w:jc w:val="center"/>
              <w:rPr>
                <w:rFonts w:ascii="Times New Roman" w:hAnsi="Times New Roman"/>
                <w:szCs w:val="21"/>
              </w:rPr>
            </w:pPr>
            <w:r>
              <w:rPr>
                <w:rFonts w:ascii="Times New Roman" w:hAnsi="Times New Roman"/>
                <w:szCs w:val="21"/>
              </w:rPr>
              <w:t>/</w:t>
            </w:r>
          </w:p>
        </w:tc>
        <w:tc>
          <w:tcPr>
            <w:tcW w:w="796" w:type="dxa"/>
            <w:shd w:val="clear" w:color="auto" w:fill="auto"/>
            <w:vAlign w:val="center"/>
          </w:tcPr>
          <w:p>
            <w:pPr>
              <w:snapToGrid w:val="0"/>
              <w:spacing w:line="320" w:lineRule="exact"/>
              <w:jc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097" w:type="dxa"/>
            <w:vMerge w:val="continue"/>
            <w:shd w:val="clear" w:color="auto" w:fill="auto"/>
            <w:vAlign w:val="center"/>
          </w:tcPr>
          <w:p>
            <w:pPr>
              <w:widowControl/>
              <w:spacing w:line="240" w:lineRule="exact"/>
              <w:jc w:val="center"/>
              <w:rPr>
                <w:rFonts w:ascii="Times New Roman" w:hAnsi="Times New Roman"/>
                <w:szCs w:val="21"/>
              </w:rPr>
            </w:pPr>
          </w:p>
        </w:tc>
        <w:tc>
          <w:tcPr>
            <w:tcW w:w="1995"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折算浓度（mg/m</w:t>
            </w:r>
            <w:r>
              <w:rPr>
                <w:rFonts w:ascii="Times New Roman" w:hAnsi="Times New Roman"/>
                <w:szCs w:val="21"/>
                <w:vertAlign w:val="superscript"/>
              </w:rPr>
              <w:t>3</w:t>
            </w:r>
            <w:r>
              <w:rPr>
                <w:rFonts w:ascii="Times New Roman" w:hAnsi="Times New Roman"/>
                <w:szCs w:val="21"/>
              </w:rPr>
              <w:t>）</w:t>
            </w:r>
          </w:p>
        </w:tc>
        <w:tc>
          <w:tcPr>
            <w:tcW w:w="1140"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23.5</w:t>
            </w:r>
          </w:p>
        </w:tc>
        <w:tc>
          <w:tcPr>
            <w:tcW w:w="114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20.3</w:t>
            </w:r>
          </w:p>
        </w:tc>
        <w:tc>
          <w:tcPr>
            <w:tcW w:w="117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21.1</w:t>
            </w:r>
          </w:p>
        </w:tc>
        <w:tc>
          <w:tcPr>
            <w:tcW w:w="1132"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23.5</w:t>
            </w:r>
          </w:p>
        </w:tc>
        <w:tc>
          <w:tcPr>
            <w:tcW w:w="908" w:type="dxa"/>
            <w:shd w:val="clear" w:color="auto" w:fill="auto"/>
            <w:vAlign w:val="center"/>
          </w:tcPr>
          <w:p>
            <w:pPr>
              <w:widowControl/>
              <w:tabs>
                <w:tab w:val="left" w:pos="1920"/>
              </w:tabs>
              <w:snapToGrid w:val="0"/>
              <w:spacing w:line="320" w:lineRule="exact"/>
              <w:jc w:val="center"/>
              <w:textAlignment w:val="center"/>
              <w:rPr>
                <w:rFonts w:ascii="Times New Roman" w:hAnsi="Times New Roman"/>
                <w:szCs w:val="21"/>
              </w:rPr>
            </w:pPr>
            <w:r>
              <w:rPr>
                <w:rFonts w:ascii="Times New Roman" w:hAnsi="Times New Roman"/>
                <w:szCs w:val="21"/>
              </w:rPr>
              <w:t>30</w:t>
            </w:r>
          </w:p>
        </w:tc>
        <w:tc>
          <w:tcPr>
            <w:tcW w:w="796" w:type="dxa"/>
            <w:shd w:val="clear" w:color="auto" w:fill="auto"/>
            <w:vAlign w:val="center"/>
          </w:tcPr>
          <w:p>
            <w:pPr>
              <w:widowControl/>
              <w:tabs>
                <w:tab w:val="left" w:pos="1920"/>
              </w:tabs>
              <w:snapToGrid w:val="0"/>
              <w:spacing w:line="320" w:lineRule="exact"/>
              <w:jc w:val="center"/>
              <w:textAlignment w:val="center"/>
              <w:rPr>
                <w:rFonts w:ascii="Times New Roman" w:hAnsi="Times New Roman"/>
                <w:szCs w:val="21"/>
              </w:rPr>
            </w:pPr>
            <w:r>
              <w:rPr>
                <w:rFonts w:ascii="Times New Roman" w:hAnsi="Times New Roman"/>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097" w:type="dxa"/>
            <w:vMerge w:val="continue"/>
            <w:shd w:val="clear" w:color="auto" w:fill="auto"/>
            <w:vAlign w:val="center"/>
          </w:tcPr>
          <w:p>
            <w:pPr>
              <w:widowControl/>
              <w:spacing w:line="240" w:lineRule="exact"/>
              <w:jc w:val="center"/>
              <w:rPr>
                <w:rFonts w:ascii="Times New Roman" w:hAnsi="Times New Roman"/>
                <w:szCs w:val="21"/>
              </w:rPr>
            </w:pPr>
          </w:p>
        </w:tc>
        <w:tc>
          <w:tcPr>
            <w:tcW w:w="1995" w:type="dxa"/>
            <w:gridSpan w:val="2"/>
            <w:shd w:val="clear" w:color="auto" w:fill="auto"/>
            <w:vAlign w:val="center"/>
          </w:tcPr>
          <w:p>
            <w:pPr>
              <w:widowControl/>
              <w:spacing w:line="240" w:lineRule="exact"/>
              <w:jc w:val="center"/>
              <w:rPr>
                <w:rFonts w:ascii="Times New Roman" w:hAnsi="Times New Roman"/>
                <w:szCs w:val="21"/>
              </w:rPr>
            </w:pPr>
            <w:r>
              <w:rPr>
                <w:rFonts w:ascii="Times New Roman" w:hAnsi="Times New Roman"/>
                <w:szCs w:val="21"/>
              </w:rPr>
              <w:t>排放速率(kg/h)</w:t>
            </w:r>
          </w:p>
        </w:tc>
        <w:tc>
          <w:tcPr>
            <w:tcW w:w="1140"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3.27×10</w:t>
            </w:r>
            <w:r>
              <w:rPr>
                <w:rFonts w:ascii="Times New Roman" w:hAnsi="Times New Roman"/>
                <w:szCs w:val="21"/>
                <w:vertAlign w:val="superscript"/>
              </w:rPr>
              <w:t>-2</w:t>
            </w:r>
          </w:p>
        </w:tc>
        <w:tc>
          <w:tcPr>
            <w:tcW w:w="114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3.31×10</w:t>
            </w:r>
            <w:r>
              <w:rPr>
                <w:rFonts w:ascii="Times New Roman" w:hAnsi="Times New Roman"/>
                <w:szCs w:val="21"/>
                <w:vertAlign w:val="superscript"/>
              </w:rPr>
              <w:t>-2</w:t>
            </w:r>
          </w:p>
        </w:tc>
        <w:tc>
          <w:tcPr>
            <w:tcW w:w="1170" w:type="dxa"/>
            <w:gridSpan w:val="2"/>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3.29×10</w:t>
            </w:r>
            <w:r>
              <w:rPr>
                <w:rFonts w:ascii="Times New Roman" w:hAnsi="Times New Roman"/>
                <w:szCs w:val="21"/>
                <w:vertAlign w:val="superscript"/>
              </w:rPr>
              <w:t>-2</w:t>
            </w:r>
          </w:p>
        </w:tc>
        <w:tc>
          <w:tcPr>
            <w:tcW w:w="1132" w:type="dxa"/>
            <w:shd w:val="clear" w:color="auto" w:fill="auto"/>
            <w:vAlign w:val="center"/>
          </w:tcPr>
          <w:p>
            <w:pPr>
              <w:widowControl/>
              <w:jc w:val="center"/>
              <w:textAlignment w:val="center"/>
              <w:rPr>
                <w:rFonts w:ascii="Times New Roman" w:hAnsi="Times New Roman"/>
                <w:szCs w:val="21"/>
              </w:rPr>
            </w:pPr>
            <w:r>
              <w:rPr>
                <w:rFonts w:ascii="Times New Roman" w:hAnsi="Times New Roman"/>
                <w:szCs w:val="21"/>
              </w:rPr>
              <w:t>3.31×10</w:t>
            </w:r>
            <w:r>
              <w:rPr>
                <w:rFonts w:ascii="Times New Roman" w:hAnsi="Times New Roman"/>
                <w:szCs w:val="21"/>
                <w:vertAlign w:val="superscript"/>
              </w:rPr>
              <w:t>-2</w:t>
            </w:r>
          </w:p>
        </w:tc>
        <w:tc>
          <w:tcPr>
            <w:tcW w:w="908" w:type="dxa"/>
            <w:shd w:val="clear" w:color="auto" w:fill="auto"/>
            <w:vAlign w:val="center"/>
          </w:tcPr>
          <w:p>
            <w:pPr>
              <w:widowControl/>
              <w:snapToGrid w:val="0"/>
              <w:spacing w:line="320" w:lineRule="exact"/>
              <w:jc w:val="center"/>
              <w:textAlignment w:val="center"/>
              <w:rPr>
                <w:rFonts w:ascii="Times New Roman" w:hAnsi="Times New Roman"/>
                <w:szCs w:val="21"/>
              </w:rPr>
            </w:pPr>
            <w:r>
              <w:rPr>
                <w:rFonts w:ascii="Times New Roman" w:hAnsi="Times New Roman"/>
                <w:szCs w:val="21"/>
              </w:rPr>
              <w:t>/</w:t>
            </w:r>
          </w:p>
        </w:tc>
        <w:tc>
          <w:tcPr>
            <w:tcW w:w="796" w:type="dxa"/>
            <w:shd w:val="clear" w:color="auto" w:fill="auto"/>
            <w:vAlign w:val="center"/>
          </w:tcPr>
          <w:p>
            <w:pPr>
              <w:widowControl/>
              <w:snapToGrid w:val="0"/>
              <w:spacing w:line="320" w:lineRule="exact"/>
              <w:jc w:val="center"/>
              <w:textAlignment w:val="center"/>
              <w:rPr>
                <w:rFonts w:ascii="Times New Roman" w:hAnsi="Times New Roman"/>
                <w:szCs w:val="21"/>
              </w:rPr>
            </w:pP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378" w:type="dxa"/>
            <w:gridSpan w:val="11"/>
            <w:shd w:val="clear" w:color="auto" w:fill="auto"/>
            <w:vAlign w:val="center"/>
          </w:tcPr>
          <w:p>
            <w:pPr>
              <w:spacing w:line="280" w:lineRule="exact"/>
              <w:ind w:left="1050" w:hanging="1050" w:hangingChars="500"/>
              <w:rPr>
                <w:rFonts w:ascii="Times New Roman" w:hAnsi="Times New Roman"/>
              </w:rPr>
            </w:pPr>
            <w:r>
              <w:rPr>
                <w:rFonts w:ascii="Times New Roman" w:hAnsi="Times New Roman"/>
              </w:rPr>
              <w:t>备 注： 1、标准值执行《锅炉大气污染物排放标准》（DB44/765-2010）新建锅炉燃气标准限值；</w:t>
            </w:r>
          </w:p>
          <w:p>
            <w:pPr>
              <w:spacing w:line="280" w:lineRule="exact"/>
              <w:ind w:firstLine="840" w:firstLineChars="400"/>
              <w:rPr>
                <w:rFonts w:ascii="Times New Roman" w:hAnsi="Times New Roman"/>
              </w:rPr>
            </w:pPr>
            <w:r>
              <w:rPr>
                <w:rFonts w:ascii="Times New Roman" w:hAnsi="Times New Roman"/>
              </w:rPr>
              <w:t>2、监测锅炉燃料为生物质，监测锅炉负荷为80%；</w:t>
            </w:r>
          </w:p>
          <w:p>
            <w:pPr>
              <w:spacing w:line="280" w:lineRule="exact"/>
              <w:ind w:left="1050" w:hanging="1050" w:hangingChars="500"/>
              <w:rPr>
                <w:rFonts w:ascii="Times New Roman" w:hAnsi="Times New Roman"/>
              </w:rPr>
            </w:pPr>
            <w:r>
              <w:rPr>
                <w:rFonts w:ascii="Times New Roman" w:hAnsi="Times New Roman"/>
              </w:rPr>
              <w:t xml:space="preserve">        3、以上监测结果仅对所采集的样品负责；</w:t>
            </w:r>
          </w:p>
          <w:p>
            <w:pPr>
              <w:pStyle w:val="2"/>
              <w:rPr>
                <w:rFonts w:hint="default" w:ascii="Times New Roman" w:hAnsi="Times New Roman" w:eastAsia="宋体" w:cs="Times New Roman"/>
                <w:color w:val="auto"/>
                <w:kern w:val="2"/>
                <w:sz w:val="21"/>
                <w:szCs w:val="24"/>
              </w:rPr>
            </w:pPr>
            <w:r>
              <w:rPr>
                <w:rFonts w:hint="default" w:ascii="Times New Roman" w:hAnsi="Times New Roman" w:eastAsia="宋体" w:cs="Times New Roman"/>
                <w:color w:val="auto"/>
                <w:kern w:val="2"/>
                <w:sz w:val="21"/>
                <w:szCs w:val="24"/>
              </w:rPr>
              <w:t xml:space="preserve">        4、当监测数据为ND时，折算浓度和排放速率按其检出限的一半计算。</w:t>
            </w:r>
          </w:p>
        </w:tc>
      </w:tr>
    </w:tbl>
    <w:p>
      <w:pPr>
        <w:pStyle w:val="2"/>
        <w:spacing w:line="360" w:lineRule="auto"/>
        <w:ind w:firstLine="480" w:firstLineChars="200"/>
        <w:jc w:val="both"/>
        <w:rPr>
          <w:rFonts w:hint="default" w:ascii="Times New Roman" w:hAnsi="Times New Roman" w:cs="Times New Roman" w:eastAsiaTheme="minorEastAsia"/>
        </w:rPr>
      </w:pPr>
      <w:r>
        <w:rPr>
          <w:rFonts w:hint="default" w:ascii="Times New Roman" w:hAnsi="Times New Roman" w:cs="Times New Roman" w:eastAsiaTheme="minorEastAsia"/>
        </w:rPr>
        <w:t>由监测结果可知项目锅炉废气处理后排放口污染物排放浓度</w:t>
      </w:r>
      <w:r>
        <w:rPr>
          <w:rFonts w:ascii="Times New Roman" w:hAnsi="Times New Roman" w:cs="Times New Roman" w:eastAsiaTheme="minorEastAsia"/>
        </w:rPr>
        <w:t>符合</w:t>
      </w:r>
      <w:r>
        <w:rPr>
          <w:rFonts w:hint="default" w:ascii="Times New Roman" w:hAnsi="Times New Roman" w:cs="Times New Roman" w:eastAsiaTheme="minorEastAsia"/>
        </w:rPr>
        <w:t>《锅炉大气污染物排放标准》（DB44/765-2010）新建锅炉</w:t>
      </w:r>
      <w:r>
        <w:rPr>
          <w:rFonts w:ascii="Times New Roman" w:hAnsi="Times New Roman" w:cs="Times New Roman" w:eastAsiaTheme="minorEastAsia"/>
        </w:rPr>
        <w:t>燃气</w:t>
      </w:r>
      <w:r>
        <w:rPr>
          <w:rFonts w:hint="default" w:ascii="Times New Roman" w:hAnsi="Times New Roman" w:cs="Times New Roman" w:eastAsiaTheme="minorEastAsia"/>
        </w:rPr>
        <w:t>标准限值的要求。</w:t>
      </w:r>
    </w:p>
    <w:p>
      <w:pPr>
        <w:pStyle w:val="2"/>
        <w:spacing w:line="360"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br w:type="page"/>
      </w:r>
    </w:p>
    <w:p>
      <w:pPr>
        <w:pStyle w:val="2"/>
        <w:numPr>
          <w:ilvl w:val="0"/>
          <w:numId w:val="5"/>
        </w:numPr>
        <w:spacing w:line="360" w:lineRule="auto"/>
        <w:jc w:val="both"/>
        <w:rPr>
          <w:rFonts w:hint="default" w:ascii="Times New Roman" w:hAnsi="Times New Roman" w:cs="Times New Roman" w:eastAsiaTheme="minorEastAsia"/>
        </w:rPr>
      </w:pPr>
      <w:r>
        <w:rPr>
          <w:rFonts w:ascii="Times New Roman" w:hAnsi="Times New Roman" w:cs="Times New Roman" w:eastAsiaTheme="minorEastAsia"/>
        </w:rPr>
        <w:t>噪声监测结果</w:t>
      </w:r>
    </w:p>
    <w:p>
      <w:pPr>
        <w:pStyle w:val="16"/>
        <w:spacing w:line="360" w:lineRule="auto"/>
        <w:ind w:firstLine="0"/>
        <w:jc w:val="center"/>
      </w:pPr>
      <w:r>
        <w:t>表7-4噪声监测结果</w:t>
      </w:r>
    </w:p>
    <w:tbl>
      <w:tblPr>
        <w:tblStyle w:val="13"/>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7"/>
        <w:gridCol w:w="796"/>
        <w:gridCol w:w="1984"/>
        <w:gridCol w:w="600"/>
        <w:gridCol w:w="720"/>
        <w:gridCol w:w="665"/>
        <w:gridCol w:w="656"/>
        <w:gridCol w:w="1321"/>
        <w:gridCol w:w="1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97" w:type="dxa"/>
            <w:vAlign w:val="center"/>
          </w:tcPr>
          <w:p>
            <w:pPr>
              <w:widowControl/>
              <w:spacing w:line="240" w:lineRule="auto"/>
              <w:jc w:val="center"/>
              <w:rPr>
                <w:rFonts w:ascii="Times New Roman" w:hAnsi="Times New Roman"/>
                <w:bCs/>
                <w:szCs w:val="21"/>
              </w:rPr>
            </w:pPr>
            <w:r>
              <w:rPr>
                <w:rFonts w:ascii="Times New Roman" w:hAnsi="Times New Roman"/>
                <w:bCs/>
                <w:szCs w:val="21"/>
              </w:rPr>
              <w:t>项目类别</w:t>
            </w:r>
          </w:p>
        </w:tc>
        <w:tc>
          <w:tcPr>
            <w:tcW w:w="3380" w:type="dxa"/>
            <w:gridSpan w:val="3"/>
            <w:vAlign w:val="center"/>
          </w:tcPr>
          <w:p>
            <w:pPr>
              <w:widowControl/>
              <w:spacing w:line="240" w:lineRule="auto"/>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环境噪声</w:t>
            </w:r>
          </w:p>
        </w:tc>
        <w:tc>
          <w:tcPr>
            <w:tcW w:w="1385" w:type="dxa"/>
            <w:gridSpan w:val="2"/>
            <w:vAlign w:val="center"/>
          </w:tcPr>
          <w:p>
            <w:pPr>
              <w:widowControl/>
              <w:spacing w:line="240" w:lineRule="auto"/>
              <w:jc w:val="center"/>
              <w:rPr>
                <w:rFonts w:ascii="Times New Roman" w:hAnsi="Times New Roman"/>
                <w:bCs/>
                <w:color w:val="000000" w:themeColor="text1"/>
                <w:szCs w:val="21"/>
                <w14:textFill>
                  <w14:solidFill>
                    <w14:schemeClr w14:val="tx1"/>
                  </w14:solidFill>
                </w14:textFill>
              </w:rPr>
            </w:pPr>
            <w:r>
              <w:rPr>
                <w:rFonts w:ascii="Times New Roman" w:hAnsi="Times New Roman"/>
                <w:bCs/>
                <w:szCs w:val="21"/>
              </w:rPr>
              <w:t>监测时间</w:t>
            </w:r>
          </w:p>
        </w:tc>
        <w:tc>
          <w:tcPr>
            <w:tcW w:w="3298" w:type="dxa"/>
            <w:gridSpan w:val="3"/>
            <w:vAlign w:val="center"/>
          </w:tcPr>
          <w:p>
            <w:pPr>
              <w:widowControl/>
              <w:spacing w:line="240" w:lineRule="auto"/>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2018-0</w:t>
            </w:r>
            <w:r>
              <w:rPr>
                <w:rFonts w:hint="eastAsia" w:ascii="Times New Roman" w:hAnsi="Times New Roman"/>
                <w:bCs/>
                <w:color w:val="000000" w:themeColor="text1"/>
                <w:szCs w:val="21"/>
                <w14:textFill>
                  <w14:solidFill>
                    <w14:schemeClr w14:val="tx1"/>
                  </w14:solidFill>
                </w14:textFill>
              </w:rPr>
              <w:t>4</w:t>
            </w:r>
            <w:r>
              <w:rPr>
                <w:rFonts w:ascii="Times New Roman" w:hAnsi="Times New Roman"/>
                <w:bCs/>
                <w:color w:val="000000" w:themeColor="text1"/>
                <w:szCs w:val="21"/>
                <w14:textFill>
                  <w14:solidFill>
                    <w14:schemeClr w14:val="tx1"/>
                  </w14:solidFill>
                </w14:textFill>
              </w:rPr>
              <w:t>-</w:t>
            </w:r>
            <w:r>
              <w:rPr>
                <w:rFonts w:hint="eastAsia" w:ascii="Times New Roman" w:hAnsi="Times New Roman"/>
                <w:bCs/>
                <w:color w:val="000000" w:themeColor="text1"/>
                <w:szCs w:val="21"/>
                <w14:textFill>
                  <w14:solidFill>
                    <w14:schemeClr w14:val="tx1"/>
                  </w14:solidFill>
                </w14:textFill>
              </w:rPr>
              <w:t>19</w:t>
            </w:r>
            <w:r>
              <w:rPr>
                <w:rFonts w:ascii="Times New Roman" w:hAnsi="Times New Roman"/>
                <w:bCs/>
                <w:color w:val="000000" w:themeColor="text1"/>
                <w:szCs w:val="21"/>
                <w14:textFill>
                  <w14:solidFill>
                    <w14:schemeClr w14:val="tx1"/>
                  </w14:solidFill>
                </w14:textFill>
              </w:rPr>
              <w:t>～2018-04-</w:t>
            </w:r>
            <w:r>
              <w:rPr>
                <w:rFonts w:hint="eastAsia" w:ascii="Times New Roman" w:hAnsi="Times New Roman"/>
                <w:bCs/>
                <w:color w:val="000000" w:themeColor="text1"/>
                <w:szCs w:val="21"/>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97" w:type="dxa"/>
            <w:vAlign w:val="center"/>
          </w:tcPr>
          <w:p>
            <w:pPr>
              <w:widowControl/>
              <w:spacing w:line="240" w:lineRule="auto"/>
              <w:jc w:val="center"/>
              <w:rPr>
                <w:rFonts w:ascii="Times New Roman" w:hAnsi="Times New Roman"/>
                <w:bCs/>
                <w:szCs w:val="21"/>
              </w:rPr>
            </w:pPr>
            <w:r>
              <w:rPr>
                <w:rFonts w:ascii="Times New Roman" w:hAnsi="Times New Roman"/>
                <w:bCs/>
                <w:szCs w:val="21"/>
              </w:rPr>
              <w:t>环境条件</w:t>
            </w:r>
          </w:p>
        </w:tc>
        <w:tc>
          <w:tcPr>
            <w:tcW w:w="8063" w:type="dxa"/>
            <w:gridSpan w:val="8"/>
            <w:vAlign w:val="center"/>
          </w:tcPr>
          <w:p>
            <w:pPr>
              <w:widowControl/>
              <w:spacing w:line="240" w:lineRule="auto"/>
              <w:jc w:val="left"/>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0</w:t>
            </w:r>
            <w:r>
              <w:rPr>
                <w:rFonts w:hint="eastAsia" w:ascii="Times New Roman" w:hAnsi="Times New Roman"/>
                <w:bCs/>
                <w:color w:val="000000" w:themeColor="text1"/>
                <w:szCs w:val="21"/>
                <w14:textFill>
                  <w14:solidFill>
                    <w14:schemeClr w14:val="tx1"/>
                  </w14:solidFill>
                </w14:textFill>
              </w:rPr>
              <w:t>4</w:t>
            </w:r>
            <w:r>
              <w:rPr>
                <w:rFonts w:ascii="Times New Roman" w:hAnsi="Times New Roman"/>
                <w:bCs/>
                <w:color w:val="000000" w:themeColor="text1"/>
                <w:szCs w:val="21"/>
                <w14:textFill>
                  <w14:solidFill>
                    <w14:schemeClr w14:val="tx1"/>
                  </w14:solidFill>
                </w14:textFill>
              </w:rPr>
              <w:t>-</w:t>
            </w:r>
            <w:r>
              <w:rPr>
                <w:rFonts w:hint="eastAsia" w:ascii="Times New Roman" w:hAnsi="Times New Roman"/>
                <w:bCs/>
                <w:color w:val="000000" w:themeColor="text1"/>
                <w:szCs w:val="21"/>
                <w14:textFill>
                  <w14:solidFill>
                    <w14:schemeClr w14:val="tx1"/>
                  </w14:solidFill>
                </w14:textFill>
              </w:rPr>
              <w:t>19</w:t>
            </w:r>
            <w:r>
              <w:rPr>
                <w:rFonts w:ascii="Times New Roman" w:hAnsi="Times New Roman"/>
                <w:bCs/>
                <w:color w:val="000000" w:themeColor="text1"/>
                <w:szCs w:val="21"/>
                <w14:textFill>
                  <w14:solidFill>
                    <w14:schemeClr w14:val="tx1"/>
                  </w14:solidFill>
                </w14:textFill>
              </w:rPr>
              <w:t>：</w:t>
            </w:r>
            <w:r>
              <w:rPr>
                <w:rFonts w:hint="eastAsia" w:ascii="Times New Roman" w:hAnsi="Times New Roman"/>
                <w:bCs/>
                <w:color w:val="000000" w:themeColor="text1"/>
                <w:szCs w:val="21"/>
                <w14:textFill>
                  <w14:solidFill>
                    <w14:schemeClr w14:val="tx1"/>
                  </w14:solidFill>
                </w14:textFill>
              </w:rPr>
              <w:t>多云</w:t>
            </w:r>
            <w:r>
              <w:rPr>
                <w:rFonts w:ascii="Times New Roman" w:hAnsi="Times New Roman"/>
                <w:bCs/>
                <w:color w:val="000000" w:themeColor="text1"/>
                <w:szCs w:val="21"/>
                <w14:textFill>
                  <w14:solidFill>
                    <w14:schemeClr w14:val="tx1"/>
                  </w14:solidFill>
                </w14:textFill>
              </w:rPr>
              <w:t>、</w:t>
            </w:r>
            <w:r>
              <w:rPr>
                <w:rFonts w:hint="eastAsia" w:ascii="Times New Roman" w:hAnsi="Times New Roman"/>
                <w:bCs/>
                <w:color w:val="000000" w:themeColor="text1"/>
                <w:szCs w:val="21"/>
                <w14:textFill>
                  <w14:solidFill>
                    <w14:schemeClr w14:val="tx1"/>
                  </w14:solidFill>
                </w14:textFill>
              </w:rPr>
              <w:t>23.7</w:t>
            </w:r>
            <w:r>
              <w:rPr>
                <w:rFonts w:ascii="Times New Roman" w:hAnsi="Times New Roman"/>
                <w:bCs/>
                <w:color w:val="000000" w:themeColor="text1"/>
                <w:szCs w:val="21"/>
                <w14:textFill>
                  <w14:solidFill>
                    <w14:schemeClr w14:val="tx1"/>
                  </w14:solidFill>
                </w14:textFill>
              </w:rPr>
              <w:t>℃、</w:t>
            </w:r>
            <w:r>
              <w:rPr>
                <w:rFonts w:hint="eastAsia" w:ascii="Times New Roman" w:hAnsi="Times New Roman"/>
                <w:bCs/>
                <w:color w:val="000000" w:themeColor="text1"/>
                <w:szCs w:val="21"/>
                <w14:textFill>
                  <w14:solidFill>
                    <w14:schemeClr w14:val="tx1"/>
                  </w14:solidFill>
                </w14:textFill>
              </w:rPr>
              <w:t>101.25</w:t>
            </w:r>
            <w:r>
              <w:rPr>
                <w:rFonts w:ascii="Times New Roman" w:hAnsi="Times New Roman"/>
                <w:bCs/>
                <w:color w:val="000000" w:themeColor="text1"/>
                <w:szCs w:val="21"/>
                <w14:textFill>
                  <w14:solidFill>
                    <w14:schemeClr w14:val="tx1"/>
                  </w14:solidFill>
                </w14:textFill>
              </w:rPr>
              <w:t>kPa、相对湿度：</w:t>
            </w:r>
            <w:r>
              <w:rPr>
                <w:rFonts w:hint="eastAsia" w:ascii="Times New Roman" w:hAnsi="Times New Roman"/>
                <w:bCs/>
                <w:color w:val="000000" w:themeColor="text1"/>
                <w:szCs w:val="21"/>
                <w14:textFill>
                  <w14:solidFill>
                    <w14:schemeClr w14:val="tx1"/>
                  </w14:solidFill>
                </w14:textFill>
              </w:rPr>
              <w:t>62.9</w:t>
            </w:r>
            <w:r>
              <w:rPr>
                <w:rFonts w:ascii="Times New Roman" w:hAnsi="Times New Roman"/>
                <w:bCs/>
                <w:color w:val="000000" w:themeColor="text1"/>
                <w:szCs w:val="21"/>
                <w14:textFill>
                  <w14:solidFill>
                    <w14:schemeClr w14:val="tx1"/>
                  </w14:solidFill>
                </w14:textFill>
              </w:rPr>
              <w:t>%、西南风1.1m/s</w:t>
            </w:r>
          </w:p>
          <w:p>
            <w:pPr>
              <w:widowControl/>
              <w:spacing w:line="240" w:lineRule="auto"/>
              <w:jc w:val="left"/>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04-</w:t>
            </w:r>
            <w:r>
              <w:rPr>
                <w:rFonts w:hint="eastAsia" w:ascii="Times New Roman" w:hAnsi="Times New Roman"/>
                <w:bCs/>
                <w:color w:val="000000" w:themeColor="text1"/>
                <w:szCs w:val="21"/>
                <w14:textFill>
                  <w14:solidFill>
                    <w14:schemeClr w14:val="tx1"/>
                  </w14:solidFill>
                </w14:textFill>
              </w:rPr>
              <w:t>20</w:t>
            </w:r>
            <w:r>
              <w:rPr>
                <w:rFonts w:ascii="Times New Roman" w:hAnsi="Times New Roman"/>
                <w:bCs/>
                <w:color w:val="000000" w:themeColor="text1"/>
                <w:szCs w:val="21"/>
                <w14:textFill>
                  <w14:solidFill>
                    <w14:schemeClr w14:val="tx1"/>
                  </w14:solidFill>
                </w14:textFill>
              </w:rPr>
              <w:t>：</w:t>
            </w:r>
            <w:r>
              <w:rPr>
                <w:rFonts w:hint="eastAsia" w:ascii="Times New Roman" w:hAnsi="Times New Roman"/>
                <w:bCs/>
                <w:color w:val="000000" w:themeColor="text1"/>
                <w:szCs w:val="21"/>
                <w14:textFill>
                  <w14:solidFill>
                    <w14:schemeClr w14:val="tx1"/>
                  </w14:solidFill>
                </w14:textFill>
              </w:rPr>
              <w:t xml:space="preserve"> 阴</w:t>
            </w:r>
            <w:r>
              <w:rPr>
                <w:rFonts w:ascii="Times New Roman" w:hAnsi="Times New Roman"/>
                <w:bCs/>
                <w:color w:val="000000" w:themeColor="text1"/>
                <w:szCs w:val="21"/>
                <w14:textFill>
                  <w14:solidFill>
                    <w14:schemeClr w14:val="tx1"/>
                  </w14:solidFill>
                </w14:textFill>
              </w:rPr>
              <w:t>、</w:t>
            </w:r>
            <w:r>
              <w:rPr>
                <w:rFonts w:hint="eastAsia" w:ascii="Times New Roman" w:hAnsi="Times New Roman"/>
                <w:bCs/>
                <w:color w:val="000000" w:themeColor="text1"/>
                <w:szCs w:val="21"/>
                <w14:textFill>
                  <w14:solidFill>
                    <w14:schemeClr w14:val="tx1"/>
                  </w14:solidFill>
                </w14:textFill>
              </w:rPr>
              <w:t>22.8</w:t>
            </w:r>
            <w:r>
              <w:rPr>
                <w:rFonts w:ascii="Times New Roman" w:hAnsi="Times New Roman"/>
                <w:bCs/>
                <w:color w:val="000000" w:themeColor="text1"/>
                <w:szCs w:val="21"/>
                <w14:textFill>
                  <w14:solidFill>
                    <w14:schemeClr w14:val="tx1"/>
                  </w14:solidFill>
                </w14:textFill>
              </w:rPr>
              <w:t>℃、</w:t>
            </w:r>
            <w:r>
              <w:rPr>
                <w:rFonts w:hint="eastAsia" w:ascii="Times New Roman" w:hAnsi="Times New Roman"/>
                <w:bCs/>
                <w:color w:val="000000" w:themeColor="text1"/>
                <w:szCs w:val="21"/>
                <w14:textFill>
                  <w14:solidFill>
                    <w14:schemeClr w14:val="tx1"/>
                  </w14:solidFill>
                </w14:textFill>
              </w:rPr>
              <w:t xml:space="preserve"> 101.34</w:t>
            </w:r>
            <w:r>
              <w:rPr>
                <w:rFonts w:ascii="Times New Roman" w:hAnsi="Times New Roman"/>
                <w:bCs/>
                <w:color w:val="000000" w:themeColor="text1"/>
                <w:szCs w:val="21"/>
                <w14:textFill>
                  <w14:solidFill>
                    <w14:schemeClr w14:val="tx1"/>
                  </w14:solidFill>
                </w14:textFill>
              </w:rPr>
              <w:t>kPa、</w:t>
            </w:r>
            <w:r>
              <w:rPr>
                <w:rFonts w:hint="eastAsia" w:ascii="Times New Roman" w:hAnsi="Times New Roman"/>
                <w:bCs/>
                <w:color w:val="000000" w:themeColor="text1"/>
                <w:szCs w:val="21"/>
                <w14:textFill>
                  <w14:solidFill>
                    <w14:schemeClr w14:val="tx1"/>
                  </w14:solidFill>
                </w14:textFill>
              </w:rPr>
              <w:t xml:space="preserve"> </w:t>
            </w:r>
            <w:r>
              <w:rPr>
                <w:rFonts w:ascii="Times New Roman" w:hAnsi="Times New Roman"/>
                <w:bCs/>
                <w:color w:val="000000" w:themeColor="text1"/>
                <w:szCs w:val="21"/>
                <w14:textFill>
                  <w14:solidFill>
                    <w14:schemeClr w14:val="tx1"/>
                  </w14:solidFill>
                </w14:textFill>
              </w:rPr>
              <w:t>相对湿度：</w:t>
            </w:r>
            <w:r>
              <w:rPr>
                <w:rFonts w:hint="eastAsia" w:ascii="Times New Roman" w:hAnsi="Times New Roman"/>
                <w:bCs/>
                <w:color w:val="000000" w:themeColor="text1"/>
                <w:szCs w:val="21"/>
                <w14:textFill>
                  <w14:solidFill>
                    <w14:schemeClr w14:val="tx1"/>
                  </w14:solidFill>
                </w14:textFill>
              </w:rPr>
              <w:t>65.0</w:t>
            </w:r>
            <w:r>
              <w:rPr>
                <w:rFonts w:ascii="Times New Roman" w:hAnsi="Times New Roman"/>
                <w:bCs/>
                <w:color w:val="000000" w:themeColor="text1"/>
                <w:szCs w:val="21"/>
                <w14:textFill>
                  <w14:solidFill>
                    <w14:schemeClr w14:val="tx1"/>
                  </w14:solidFill>
                </w14:textFill>
              </w:rPr>
              <w:t>%、西南风1.</w:t>
            </w:r>
            <w:r>
              <w:rPr>
                <w:rFonts w:hint="eastAsia" w:ascii="Times New Roman" w:hAnsi="Times New Roman"/>
                <w:bCs/>
                <w:color w:val="000000" w:themeColor="text1"/>
                <w:szCs w:val="21"/>
                <w14:textFill>
                  <w14:solidFill>
                    <w14:schemeClr w14:val="tx1"/>
                  </w14:solidFill>
                </w14:textFill>
              </w:rPr>
              <w:t>7</w:t>
            </w:r>
            <w:r>
              <w:rPr>
                <w:rFonts w:ascii="Times New Roman" w:hAnsi="Times New Roman"/>
                <w:bCs/>
                <w:color w:val="000000" w:themeColor="text1"/>
                <w:szCs w:val="21"/>
                <w14:textFill>
                  <w14:solidFill>
                    <w14:schemeClr w14:val="tx1"/>
                  </w14:solidFill>
                </w14:textFill>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9360" w:type="dxa"/>
            <w:gridSpan w:val="9"/>
            <w:vAlign w:val="center"/>
          </w:tcPr>
          <w:p>
            <w:pPr>
              <w:wordWrap w:val="0"/>
              <w:snapToGrid w:val="0"/>
              <w:spacing w:before="156" w:beforeLines="50" w:line="240" w:lineRule="auto"/>
              <w:jc w:val="right"/>
              <w:rPr>
                <w:rFonts w:ascii="Times New Roman" w:hAnsi="Times New Roman"/>
                <w:bCs/>
                <w:szCs w:val="21"/>
              </w:rPr>
            </w:pPr>
            <w:r>
              <w:rPr>
                <w:rFonts w:ascii="Times New Roman" w:hAnsi="Times New Roman"/>
                <w:bCs/>
                <w:sz w:val="24"/>
              </w:rPr>
              <w:t>监测项目及结果                    单位：dB(A)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97" w:type="dxa"/>
            <w:vAlign w:val="center"/>
          </w:tcPr>
          <w:p>
            <w:pPr>
              <w:spacing w:line="240" w:lineRule="auto"/>
              <w:jc w:val="center"/>
              <w:rPr>
                <w:rFonts w:ascii="Times New Roman" w:hAnsi="Times New Roman"/>
                <w:bCs/>
                <w:szCs w:val="21"/>
              </w:rPr>
            </w:pPr>
            <w:r>
              <w:rPr>
                <w:rFonts w:ascii="Times New Roman" w:hAnsi="Times New Roman"/>
                <w:bCs/>
                <w:szCs w:val="21"/>
              </w:rPr>
              <w:t>日期</w:t>
            </w:r>
          </w:p>
        </w:tc>
        <w:tc>
          <w:tcPr>
            <w:tcW w:w="796" w:type="dxa"/>
            <w:vAlign w:val="center"/>
          </w:tcPr>
          <w:p>
            <w:pPr>
              <w:spacing w:line="240" w:lineRule="auto"/>
              <w:jc w:val="center"/>
              <w:rPr>
                <w:rFonts w:ascii="Times New Roman" w:hAnsi="Times New Roman"/>
                <w:bCs/>
                <w:szCs w:val="21"/>
              </w:rPr>
            </w:pPr>
            <w:r>
              <w:rPr>
                <w:rFonts w:ascii="Times New Roman" w:hAnsi="Times New Roman"/>
                <w:bCs/>
                <w:szCs w:val="21"/>
              </w:rPr>
              <w:t>编号</w:t>
            </w:r>
          </w:p>
        </w:tc>
        <w:tc>
          <w:tcPr>
            <w:tcW w:w="1984" w:type="dxa"/>
            <w:vAlign w:val="center"/>
          </w:tcPr>
          <w:p>
            <w:pPr>
              <w:spacing w:line="240" w:lineRule="auto"/>
              <w:jc w:val="center"/>
              <w:rPr>
                <w:rFonts w:ascii="Times New Roman" w:hAnsi="Times New Roman"/>
                <w:bCs/>
                <w:szCs w:val="21"/>
              </w:rPr>
            </w:pPr>
            <w:r>
              <w:rPr>
                <w:rFonts w:ascii="Times New Roman" w:hAnsi="Times New Roman"/>
                <w:bCs/>
                <w:szCs w:val="21"/>
              </w:rPr>
              <w:t>监测点位</w:t>
            </w:r>
          </w:p>
        </w:tc>
        <w:tc>
          <w:tcPr>
            <w:tcW w:w="1320" w:type="dxa"/>
            <w:gridSpan w:val="2"/>
            <w:vAlign w:val="center"/>
          </w:tcPr>
          <w:p>
            <w:pPr>
              <w:snapToGrid w:val="0"/>
              <w:spacing w:line="240" w:lineRule="auto"/>
              <w:jc w:val="center"/>
              <w:rPr>
                <w:rFonts w:ascii="Times New Roman" w:hAnsi="Times New Roman"/>
                <w:bCs/>
                <w:szCs w:val="21"/>
              </w:rPr>
            </w:pPr>
            <w:r>
              <w:rPr>
                <w:rFonts w:ascii="Times New Roman" w:hAnsi="Times New Roman"/>
                <w:bCs/>
                <w:szCs w:val="21"/>
              </w:rPr>
              <w:t>昼间（</w:t>
            </w:r>
            <w:r>
              <w:rPr>
                <w:rFonts w:ascii="Times New Roman" w:hAnsi="Times New Roman"/>
                <w:bCs/>
              </w:rPr>
              <w:t>Leq）</w:t>
            </w:r>
          </w:p>
        </w:tc>
        <w:tc>
          <w:tcPr>
            <w:tcW w:w="1321" w:type="dxa"/>
            <w:gridSpan w:val="2"/>
            <w:vAlign w:val="center"/>
          </w:tcPr>
          <w:p>
            <w:pPr>
              <w:snapToGrid w:val="0"/>
              <w:spacing w:line="240" w:lineRule="auto"/>
              <w:jc w:val="center"/>
              <w:rPr>
                <w:rFonts w:ascii="Times New Roman" w:hAnsi="Times New Roman"/>
                <w:bCs/>
                <w:szCs w:val="21"/>
              </w:rPr>
            </w:pPr>
            <w:r>
              <w:rPr>
                <w:rFonts w:ascii="Times New Roman" w:hAnsi="Times New Roman"/>
                <w:bCs/>
                <w:szCs w:val="21"/>
              </w:rPr>
              <w:t>夜间（</w:t>
            </w:r>
            <w:r>
              <w:rPr>
                <w:rFonts w:ascii="Times New Roman" w:hAnsi="Times New Roman"/>
                <w:bCs/>
              </w:rPr>
              <w:t>Leq）</w:t>
            </w:r>
          </w:p>
        </w:tc>
        <w:tc>
          <w:tcPr>
            <w:tcW w:w="1321" w:type="dxa"/>
            <w:vAlign w:val="center"/>
          </w:tcPr>
          <w:p>
            <w:pPr>
              <w:snapToGrid w:val="0"/>
              <w:spacing w:line="240" w:lineRule="auto"/>
              <w:jc w:val="center"/>
              <w:rPr>
                <w:rFonts w:ascii="Times New Roman" w:hAnsi="Times New Roman"/>
                <w:bCs/>
                <w:szCs w:val="21"/>
              </w:rPr>
            </w:pPr>
            <w:r>
              <w:rPr>
                <w:rFonts w:ascii="Times New Roman" w:hAnsi="Times New Roman"/>
                <w:bCs/>
                <w:szCs w:val="21"/>
              </w:rPr>
              <w:t>标准值</w:t>
            </w:r>
          </w:p>
        </w:tc>
        <w:tc>
          <w:tcPr>
            <w:tcW w:w="1321" w:type="dxa"/>
            <w:vAlign w:val="center"/>
          </w:tcPr>
          <w:p>
            <w:pPr>
              <w:snapToGrid w:val="0"/>
              <w:spacing w:line="240" w:lineRule="auto"/>
              <w:jc w:val="center"/>
              <w:rPr>
                <w:rFonts w:ascii="Times New Roman" w:hAnsi="Times New Roman"/>
                <w:bCs/>
                <w:szCs w:val="21"/>
              </w:rPr>
            </w:pPr>
            <w:r>
              <w:rPr>
                <w:rFonts w:hint="eastAsia" w:ascii="Times New Roman" w:hAnsi="Times New Roman"/>
                <w:bCs/>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97" w:type="dxa"/>
            <w:vMerge w:val="restart"/>
            <w:vAlign w:val="center"/>
          </w:tcPr>
          <w:p>
            <w:pPr>
              <w:spacing w:line="240" w:lineRule="auto"/>
              <w:jc w:val="center"/>
              <w:rPr>
                <w:rFonts w:ascii="Times New Roman" w:hAnsi="Times New Roman"/>
                <w:bCs/>
                <w:szCs w:val="21"/>
              </w:rPr>
            </w:pPr>
            <w:r>
              <w:rPr>
                <w:rFonts w:ascii="Times New Roman" w:hAnsi="Times New Roman"/>
                <w:bCs/>
                <w:color w:val="000000"/>
                <w:szCs w:val="21"/>
              </w:rPr>
              <w:t>03-</w:t>
            </w:r>
            <w:r>
              <w:rPr>
                <w:rFonts w:hint="eastAsia" w:ascii="Times New Roman" w:hAnsi="Times New Roman"/>
                <w:bCs/>
                <w:color w:val="000000"/>
                <w:szCs w:val="21"/>
              </w:rPr>
              <w:t>19</w:t>
            </w:r>
          </w:p>
        </w:tc>
        <w:tc>
          <w:tcPr>
            <w:tcW w:w="796" w:type="dxa"/>
            <w:vAlign w:val="center"/>
          </w:tcPr>
          <w:p>
            <w:pPr>
              <w:spacing w:line="240" w:lineRule="auto"/>
              <w:jc w:val="center"/>
              <w:rPr>
                <w:rFonts w:ascii="Times New Roman" w:hAnsi="Times New Roman"/>
                <w:bCs/>
                <w:szCs w:val="21"/>
              </w:rPr>
            </w:pPr>
            <w:r>
              <w:rPr>
                <w:rFonts w:ascii="Times New Roman" w:hAnsi="Times New Roman"/>
                <w:bCs/>
                <w:szCs w:val="21"/>
              </w:rPr>
              <w:t>N1</w:t>
            </w:r>
          </w:p>
        </w:tc>
        <w:tc>
          <w:tcPr>
            <w:tcW w:w="1984" w:type="dxa"/>
            <w:vAlign w:val="center"/>
          </w:tcPr>
          <w:p>
            <w:pPr>
              <w:spacing w:line="240" w:lineRule="auto"/>
              <w:jc w:val="center"/>
              <w:rPr>
                <w:rFonts w:ascii="Times New Roman" w:hAnsi="Times New Roman"/>
                <w:bCs/>
                <w:szCs w:val="21"/>
              </w:rPr>
            </w:pPr>
            <w:r>
              <w:rPr>
                <w:rFonts w:ascii="Times New Roman" w:hAnsi="Times New Roman"/>
                <w:bCs/>
                <w:szCs w:val="21"/>
              </w:rPr>
              <w:t>东</w:t>
            </w:r>
            <w:r>
              <w:rPr>
                <w:rFonts w:hint="eastAsia" w:ascii="Times New Roman" w:hAnsi="Times New Roman"/>
                <w:bCs/>
                <w:szCs w:val="21"/>
                <w:lang w:eastAsia="zh-CN"/>
              </w:rPr>
              <w:t>南</w:t>
            </w:r>
            <w:r>
              <w:rPr>
                <w:rFonts w:ascii="Times New Roman" w:hAnsi="Times New Roman"/>
                <w:bCs/>
                <w:szCs w:val="21"/>
              </w:rPr>
              <w:t>边界外1米</w:t>
            </w:r>
          </w:p>
        </w:tc>
        <w:tc>
          <w:tcPr>
            <w:tcW w:w="1320"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60.8</w:t>
            </w:r>
          </w:p>
        </w:tc>
        <w:tc>
          <w:tcPr>
            <w:tcW w:w="1321"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53.6</w:t>
            </w:r>
          </w:p>
        </w:tc>
        <w:tc>
          <w:tcPr>
            <w:tcW w:w="1321" w:type="dxa"/>
            <w:vMerge w:val="restart"/>
            <w:vAlign w:val="center"/>
          </w:tcPr>
          <w:p>
            <w:pPr>
              <w:snapToGrid w:val="0"/>
              <w:spacing w:line="240" w:lineRule="auto"/>
              <w:jc w:val="center"/>
              <w:rPr>
                <w:rFonts w:ascii="Times New Roman" w:hAnsi="Times New Roman"/>
                <w:bCs/>
                <w:szCs w:val="21"/>
              </w:rPr>
            </w:pPr>
            <w:r>
              <w:rPr>
                <w:rFonts w:ascii="Times New Roman" w:hAnsi="Times New Roman"/>
                <w:bCs/>
                <w:szCs w:val="21"/>
              </w:rPr>
              <w:t>昼间6</w:t>
            </w:r>
            <w:r>
              <w:rPr>
                <w:rFonts w:hint="eastAsia" w:ascii="Times New Roman" w:hAnsi="Times New Roman"/>
                <w:bCs/>
                <w:szCs w:val="21"/>
              </w:rPr>
              <w:t>5</w:t>
            </w:r>
          </w:p>
          <w:p>
            <w:pPr>
              <w:snapToGrid w:val="0"/>
              <w:spacing w:line="240" w:lineRule="auto"/>
              <w:jc w:val="center"/>
              <w:rPr>
                <w:rFonts w:ascii="Times New Roman" w:hAnsi="Times New Roman"/>
                <w:bCs/>
                <w:szCs w:val="21"/>
              </w:rPr>
            </w:pPr>
            <w:r>
              <w:rPr>
                <w:rFonts w:ascii="Times New Roman" w:hAnsi="Times New Roman"/>
                <w:bCs/>
                <w:szCs w:val="21"/>
              </w:rPr>
              <w:t>夜间5</w:t>
            </w:r>
            <w:r>
              <w:rPr>
                <w:rFonts w:hint="eastAsia" w:ascii="Times New Roman" w:hAnsi="Times New Roman"/>
                <w:bCs/>
                <w:szCs w:val="21"/>
              </w:rPr>
              <w:t>5</w:t>
            </w:r>
          </w:p>
        </w:tc>
        <w:tc>
          <w:tcPr>
            <w:tcW w:w="1321" w:type="dxa"/>
            <w:vAlign w:val="center"/>
          </w:tcPr>
          <w:p>
            <w:pPr>
              <w:snapToGrid w:val="0"/>
              <w:spacing w:line="240" w:lineRule="auto"/>
              <w:jc w:val="center"/>
              <w:rPr>
                <w:rFonts w:ascii="Times New Roman" w:hAnsi="Times New Roman"/>
                <w:bCs/>
                <w:szCs w:val="21"/>
              </w:rPr>
            </w:pPr>
            <w:r>
              <w:rPr>
                <w:rFonts w:hint="eastAsia"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97" w:type="dxa"/>
            <w:vMerge w:val="continue"/>
            <w:vAlign w:val="center"/>
          </w:tcPr>
          <w:p>
            <w:pPr>
              <w:spacing w:line="240" w:lineRule="auto"/>
              <w:jc w:val="center"/>
              <w:rPr>
                <w:rFonts w:ascii="Times New Roman" w:hAnsi="Times New Roman"/>
                <w:bCs/>
                <w:szCs w:val="21"/>
              </w:rPr>
            </w:pPr>
          </w:p>
        </w:tc>
        <w:tc>
          <w:tcPr>
            <w:tcW w:w="796" w:type="dxa"/>
            <w:vAlign w:val="center"/>
          </w:tcPr>
          <w:p>
            <w:pPr>
              <w:spacing w:line="240" w:lineRule="auto"/>
              <w:jc w:val="center"/>
              <w:rPr>
                <w:rFonts w:ascii="Times New Roman" w:hAnsi="Times New Roman"/>
                <w:bCs/>
                <w:szCs w:val="21"/>
              </w:rPr>
            </w:pPr>
            <w:r>
              <w:rPr>
                <w:rFonts w:ascii="Times New Roman" w:hAnsi="Times New Roman"/>
                <w:bCs/>
                <w:szCs w:val="21"/>
              </w:rPr>
              <w:t>N2</w:t>
            </w:r>
          </w:p>
        </w:tc>
        <w:tc>
          <w:tcPr>
            <w:tcW w:w="1984" w:type="dxa"/>
            <w:vAlign w:val="center"/>
          </w:tcPr>
          <w:p>
            <w:pPr>
              <w:spacing w:line="240" w:lineRule="auto"/>
              <w:jc w:val="center"/>
              <w:rPr>
                <w:rFonts w:ascii="Times New Roman" w:hAnsi="Times New Roman"/>
                <w:bCs/>
                <w:szCs w:val="21"/>
              </w:rPr>
            </w:pPr>
            <w:r>
              <w:rPr>
                <w:rFonts w:hint="eastAsia" w:ascii="Times New Roman" w:hAnsi="Times New Roman"/>
                <w:bCs/>
                <w:szCs w:val="21"/>
                <w:lang w:eastAsia="zh-CN"/>
              </w:rPr>
              <w:t>西</w:t>
            </w:r>
            <w:r>
              <w:rPr>
                <w:rFonts w:ascii="Times New Roman" w:hAnsi="Times New Roman"/>
                <w:bCs/>
                <w:szCs w:val="21"/>
              </w:rPr>
              <w:t>南边界外1米</w:t>
            </w:r>
          </w:p>
        </w:tc>
        <w:tc>
          <w:tcPr>
            <w:tcW w:w="1320"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62.0</w:t>
            </w:r>
          </w:p>
        </w:tc>
        <w:tc>
          <w:tcPr>
            <w:tcW w:w="1321"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52.2</w:t>
            </w:r>
          </w:p>
        </w:tc>
        <w:tc>
          <w:tcPr>
            <w:tcW w:w="1321" w:type="dxa"/>
            <w:vMerge w:val="continue"/>
            <w:vAlign w:val="center"/>
          </w:tcPr>
          <w:p>
            <w:pPr>
              <w:spacing w:line="240" w:lineRule="auto"/>
              <w:jc w:val="center"/>
              <w:rPr>
                <w:rFonts w:ascii="Times New Roman" w:hAnsi="Times New Roman"/>
                <w:bCs/>
                <w:szCs w:val="21"/>
              </w:rPr>
            </w:pPr>
          </w:p>
        </w:tc>
        <w:tc>
          <w:tcPr>
            <w:tcW w:w="1321" w:type="dxa"/>
            <w:vAlign w:val="center"/>
          </w:tcPr>
          <w:p>
            <w:pPr>
              <w:spacing w:line="240" w:lineRule="auto"/>
              <w:jc w:val="center"/>
              <w:rPr>
                <w:rFonts w:ascii="Times New Roman" w:hAnsi="Times New Roman"/>
                <w:bCs/>
                <w:szCs w:val="21"/>
              </w:rPr>
            </w:pPr>
            <w:r>
              <w:rPr>
                <w:rFonts w:hint="eastAsia"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97" w:type="dxa"/>
            <w:vMerge w:val="continue"/>
            <w:vAlign w:val="center"/>
          </w:tcPr>
          <w:p>
            <w:pPr>
              <w:spacing w:line="240" w:lineRule="auto"/>
              <w:jc w:val="center"/>
              <w:rPr>
                <w:rFonts w:ascii="Times New Roman" w:hAnsi="Times New Roman"/>
                <w:bCs/>
                <w:szCs w:val="21"/>
              </w:rPr>
            </w:pPr>
          </w:p>
        </w:tc>
        <w:tc>
          <w:tcPr>
            <w:tcW w:w="796" w:type="dxa"/>
            <w:vAlign w:val="center"/>
          </w:tcPr>
          <w:p>
            <w:pPr>
              <w:spacing w:line="240" w:lineRule="auto"/>
              <w:jc w:val="center"/>
              <w:rPr>
                <w:rFonts w:ascii="Times New Roman" w:hAnsi="Times New Roman"/>
                <w:bCs/>
                <w:szCs w:val="21"/>
              </w:rPr>
            </w:pPr>
            <w:r>
              <w:rPr>
                <w:rFonts w:ascii="Times New Roman" w:hAnsi="Times New Roman"/>
                <w:bCs/>
                <w:szCs w:val="21"/>
              </w:rPr>
              <w:t>N3</w:t>
            </w:r>
          </w:p>
        </w:tc>
        <w:tc>
          <w:tcPr>
            <w:tcW w:w="1984" w:type="dxa"/>
            <w:vAlign w:val="center"/>
          </w:tcPr>
          <w:p>
            <w:pPr>
              <w:spacing w:line="240" w:lineRule="auto"/>
              <w:jc w:val="center"/>
              <w:rPr>
                <w:rFonts w:ascii="Times New Roman" w:hAnsi="Times New Roman"/>
                <w:bCs/>
                <w:szCs w:val="21"/>
              </w:rPr>
            </w:pPr>
            <w:r>
              <w:rPr>
                <w:rFonts w:ascii="Times New Roman" w:hAnsi="Times New Roman"/>
                <w:bCs/>
                <w:szCs w:val="21"/>
              </w:rPr>
              <w:t>西</w:t>
            </w:r>
            <w:r>
              <w:rPr>
                <w:rFonts w:hint="eastAsia" w:ascii="Times New Roman" w:hAnsi="Times New Roman"/>
                <w:bCs/>
                <w:szCs w:val="21"/>
                <w:lang w:eastAsia="zh-CN"/>
              </w:rPr>
              <w:t>北</w:t>
            </w:r>
            <w:r>
              <w:rPr>
                <w:rFonts w:ascii="Times New Roman" w:hAnsi="Times New Roman"/>
                <w:bCs/>
                <w:szCs w:val="21"/>
              </w:rPr>
              <w:t>边界外1米</w:t>
            </w:r>
          </w:p>
        </w:tc>
        <w:tc>
          <w:tcPr>
            <w:tcW w:w="1320"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60.2</w:t>
            </w:r>
          </w:p>
        </w:tc>
        <w:tc>
          <w:tcPr>
            <w:tcW w:w="1321"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52.3</w:t>
            </w:r>
          </w:p>
        </w:tc>
        <w:tc>
          <w:tcPr>
            <w:tcW w:w="1321" w:type="dxa"/>
            <w:vMerge w:val="continue"/>
            <w:vAlign w:val="center"/>
          </w:tcPr>
          <w:p>
            <w:pPr>
              <w:spacing w:line="240" w:lineRule="auto"/>
              <w:jc w:val="center"/>
              <w:rPr>
                <w:rFonts w:ascii="Times New Roman" w:hAnsi="Times New Roman"/>
                <w:bCs/>
                <w:szCs w:val="21"/>
              </w:rPr>
            </w:pPr>
          </w:p>
        </w:tc>
        <w:tc>
          <w:tcPr>
            <w:tcW w:w="1321" w:type="dxa"/>
            <w:vAlign w:val="center"/>
          </w:tcPr>
          <w:p>
            <w:pPr>
              <w:spacing w:line="240" w:lineRule="auto"/>
              <w:jc w:val="center"/>
              <w:rPr>
                <w:rFonts w:ascii="Times New Roman" w:hAnsi="Times New Roman"/>
                <w:bCs/>
                <w:szCs w:val="21"/>
              </w:rPr>
            </w:pPr>
            <w:r>
              <w:rPr>
                <w:rFonts w:hint="eastAsia"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97" w:type="dxa"/>
            <w:vMerge w:val="continue"/>
            <w:vAlign w:val="center"/>
          </w:tcPr>
          <w:p>
            <w:pPr>
              <w:spacing w:line="240" w:lineRule="auto"/>
              <w:jc w:val="center"/>
              <w:rPr>
                <w:rFonts w:ascii="Times New Roman" w:hAnsi="Times New Roman"/>
                <w:bCs/>
                <w:szCs w:val="21"/>
              </w:rPr>
            </w:pPr>
          </w:p>
        </w:tc>
        <w:tc>
          <w:tcPr>
            <w:tcW w:w="796" w:type="dxa"/>
            <w:vAlign w:val="center"/>
          </w:tcPr>
          <w:p>
            <w:pPr>
              <w:spacing w:line="240" w:lineRule="auto"/>
              <w:jc w:val="center"/>
              <w:rPr>
                <w:rFonts w:ascii="Times New Roman" w:hAnsi="Times New Roman"/>
                <w:bCs/>
                <w:szCs w:val="21"/>
              </w:rPr>
            </w:pPr>
            <w:r>
              <w:rPr>
                <w:rFonts w:ascii="Times New Roman" w:hAnsi="Times New Roman"/>
                <w:bCs/>
                <w:szCs w:val="21"/>
              </w:rPr>
              <w:t>N4</w:t>
            </w:r>
          </w:p>
        </w:tc>
        <w:tc>
          <w:tcPr>
            <w:tcW w:w="1984" w:type="dxa"/>
            <w:vAlign w:val="center"/>
          </w:tcPr>
          <w:p>
            <w:pPr>
              <w:spacing w:line="240" w:lineRule="auto"/>
              <w:jc w:val="center"/>
              <w:rPr>
                <w:rFonts w:ascii="Times New Roman" w:hAnsi="Times New Roman"/>
                <w:bCs/>
                <w:szCs w:val="21"/>
              </w:rPr>
            </w:pPr>
            <w:r>
              <w:rPr>
                <w:rFonts w:hint="eastAsia" w:ascii="Times New Roman" w:hAnsi="Times New Roman"/>
                <w:bCs/>
                <w:szCs w:val="21"/>
                <w:lang w:eastAsia="zh-CN"/>
              </w:rPr>
              <w:t>东</w:t>
            </w:r>
            <w:r>
              <w:rPr>
                <w:rFonts w:ascii="Times New Roman" w:hAnsi="Times New Roman"/>
                <w:bCs/>
                <w:szCs w:val="21"/>
              </w:rPr>
              <w:t>北边界外1米</w:t>
            </w:r>
          </w:p>
        </w:tc>
        <w:tc>
          <w:tcPr>
            <w:tcW w:w="1320"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59.6</w:t>
            </w:r>
          </w:p>
        </w:tc>
        <w:tc>
          <w:tcPr>
            <w:tcW w:w="1321"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52.5</w:t>
            </w:r>
          </w:p>
        </w:tc>
        <w:tc>
          <w:tcPr>
            <w:tcW w:w="1321" w:type="dxa"/>
            <w:vMerge w:val="continue"/>
            <w:vAlign w:val="center"/>
          </w:tcPr>
          <w:p>
            <w:pPr>
              <w:spacing w:line="240" w:lineRule="auto"/>
              <w:jc w:val="center"/>
              <w:rPr>
                <w:rFonts w:ascii="Times New Roman" w:hAnsi="Times New Roman"/>
                <w:bCs/>
                <w:szCs w:val="21"/>
              </w:rPr>
            </w:pPr>
          </w:p>
        </w:tc>
        <w:tc>
          <w:tcPr>
            <w:tcW w:w="1321" w:type="dxa"/>
            <w:vAlign w:val="center"/>
          </w:tcPr>
          <w:p>
            <w:pPr>
              <w:spacing w:line="240" w:lineRule="auto"/>
              <w:jc w:val="center"/>
              <w:rPr>
                <w:rFonts w:ascii="Times New Roman" w:hAnsi="Times New Roman"/>
                <w:bCs/>
                <w:szCs w:val="21"/>
              </w:rPr>
            </w:pPr>
            <w:r>
              <w:rPr>
                <w:rFonts w:hint="eastAsia"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97" w:type="dxa"/>
            <w:vMerge w:val="restart"/>
            <w:vAlign w:val="center"/>
          </w:tcPr>
          <w:p>
            <w:pPr>
              <w:spacing w:line="240" w:lineRule="auto"/>
              <w:jc w:val="center"/>
              <w:rPr>
                <w:rFonts w:ascii="Times New Roman" w:hAnsi="Times New Roman"/>
                <w:bCs/>
                <w:szCs w:val="21"/>
              </w:rPr>
            </w:pPr>
            <w:r>
              <w:rPr>
                <w:rFonts w:ascii="Times New Roman" w:hAnsi="Times New Roman"/>
                <w:bCs/>
                <w:color w:val="000000"/>
                <w:szCs w:val="21"/>
              </w:rPr>
              <w:t>04-</w:t>
            </w:r>
            <w:r>
              <w:rPr>
                <w:rFonts w:hint="eastAsia" w:ascii="Times New Roman" w:hAnsi="Times New Roman"/>
                <w:bCs/>
                <w:color w:val="000000"/>
                <w:szCs w:val="21"/>
              </w:rPr>
              <w:t>20</w:t>
            </w:r>
          </w:p>
        </w:tc>
        <w:tc>
          <w:tcPr>
            <w:tcW w:w="796" w:type="dxa"/>
            <w:vAlign w:val="center"/>
          </w:tcPr>
          <w:p>
            <w:pPr>
              <w:spacing w:line="240" w:lineRule="auto"/>
              <w:jc w:val="center"/>
              <w:rPr>
                <w:rFonts w:ascii="Times New Roman" w:hAnsi="Times New Roman"/>
                <w:bCs/>
                <w:szCs w:val="21"/>
              </w:rPr>
            </w:pPr>
            <w:r>
              <w:rPr>
                <w:rFonts w:ascii="Times New Roman" w:hAnsi="Times New Roman"/>
                <w:bCs/>
                <w:szCs w:val="21"/>
              </w:rPr>
              <w:t>N1</w:t>
            </w:r>
          </w:p>
        </w:tc>
        <w:tc>
          <w:tcPr>
            <w:tcW w:w="1984" w:type="dxa"/>
            <w:vAlign w:val="center"/>
          </w:tcPr>
          <w:p>
            <w:pPr>
              <w:spacing w:line="240" w:lineRule="auto"/>
              <w:jc w:val="center"/>
              <w:rPr>
                <w:rFonts w:ascii="Times New Roman" w:hAnsi="Times New Roman"/>
                <w:bCs/>
                <w:szCs w:val="21"/>
              </w:rPr>
            </w:pPr>
            <w:r>
              <w:rPr>
                <w:rFonts w:ascii="Times New Roman" w:hAnsi="Times New Roman"/>
                <w:bCs/>
                <w:szCs w:val="21"/>
              </w:rPr>
              <w:t>东</w:t>
            </w:r>
            <w:r>
              <w:rPr>
                <w:rFonts w:hint="eastAsia" w:ascii="Times New Roman" w:hAnsi="Times New Roman"/>
                <w:bCs/>
                <w:szCs w:val="21"/>
                <w:lang w:eastAsia="zh-CN"/>
              </w:rPr>
              <w:t>南</w:t>
            </w:r>
            <w:r>
              <w:rPr>
                <w:rFonts w:ascii="Times New Roman" w:hAnsi="Times New Roman"/>
                <w:bCs/>
                <w:szCs w:val="21"/>
              </w:rPr>
              <w:t>边界外1米</w:t>
            </w:r>
          </w:p>
        </w:tc>
        <w:tc>
          <w:tcPr>
            <w:tcW w:w="1320"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61.7</w:t>
            </w:r>
          </w:p>
        </w:tc>
        <w:tc>
          <w:tcPr>
            <w:tcW w:w="1321"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52.1</w:t>
            </w:r>
          </w:p>
        </w:tc>
        <w:tc>
          <w:tcPr>
            <w:tcW w:w="1321" w:type="dxa"/>
            <w:vMerge w:val="continue"/>
            <w:vAlign w:val="center"/>
          </w:tcPr>
          <w:p>
            <w:pPr>
              <w:spacing w:line="240" w:lineRule="auto"/>
              <w:jc w:val="center"/>
              <w:rPr>
                <w:rFonts w:ascii="Times New Roman" w:hAnsi="Times New Roman"/>
                <w:bCs/>
                <w:szCs w:val="21"/>
              </w:rPr>
            </w:pPr>
          </w:p>
        </w:tc>
        <w:tc>
          <w:tcPr>
            <w:tcW w:w="1321" w:type="dxa"/>
            <w:vAlign w:val="center"/>
          </w:tcPr>
          <w:p>
            <w:pPr>
              <w:spacing w:line="240" w:lineRule="auto"/>
              <w:jc w:val="center"/>
              <w:rPr>
                <w:rFonts w:ascii="Times New Roman" w:hAnsi="Times New Roman"/>
                <w:bCs/>
                <w:szCs w:val="21"/>
              </w:rPr>
            </w:pPr>
            <w:r>
              <w:rPr>
                <w:rFonts w:hint="eastAsia"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97" w:type="dxa"/>
            <w:vMerge w:val="continue"/>
            <w:vAlign w:val="center"/>
          </w:tcPr>
          <w:p>
            <w:pPr>
              <w:spacing w:line="240" w:lineRule="auto"/>
              <w:jc w:val="center"/>
              <w:rPr>
                <w:rFonts w:ascii="Times New Roman" w:hAnsi="Times New Roman"/>
                <w:bCs/>
                <w:szCs w:val="21"/>
              </w:rPr>
            </w:pPr>
          </w:p>
        </w:tc>
        <w:tc>
          <w:tcPr>
            <w:tcW w:w="796" w:type="dxa"/>
            <w:vAlign w:val="center"/>
          </w:tcPr>
          <w:p>
            <w:pPr>
              <w:spacing w:line="240" w:lineRule="auto"/>
              <w:jc w:val="center"/>
              <w:rPr>
                <w:rFonts w:ascii="Times New Roman" w:hAnsi="Times New Roman"/>
                <w:bCs/>
                <w:szCs w:val="21"/>
              </w:rPr>
            </w:pPr>
            <w:r>
              <w:rPr>
                <w:rFonts w:ascii="Times New Roman" w:hAnsi="Times New Roman"/>
                <w:bCs/>
                <w:szCs w:val="21"/>
              </w:rPr>
              <w:t>N2</w:t>
            </w:r>
          </w:p>
        </w:tc>
        <w:tc>
          <w:tcPr>
            <w:tcW w:w="1984" w:type="dxa"/>
            <w:vAlign w:val="center"/>
          </w:tcPr>
          <w:p>
            <w:pPr>
              <w:spacing w:line="240" w:lineRule="auto"/>
              <w:jc w:val="center"/>
              <w:rPr>
                <w:rFonts w:ascii="Times New Roman" w:hAnsi="Times New Roman"/>
                <w:bCs/>
                <w:szCs w:val="21"/>
              </w:rPr>
            </w:pPr>
            <w:r>
              <w:rPr>
                <w:rFonts w:hint="eastAsia" w:ascii="Times New Roman" w:hAnsi="Times New Roman"/>
                <w:bCs/>
                <w:szCs w:val="21"/>
                <w:lang w:eastAsia="zh-CN"/>
              </w:rPr>
              <w:t>西</w:t>
            </w:r>
            <w:r>
              <w:rPr>
                <w:rFonts w:ascii="Times New Roman" w:hAnsi="Times New Roman"/>
                <w:bCs/>
                <w:szCs w:val="21"/>
              </w:rPr>
              <w:t>南边界外1米</w:t>
            </w:r>
          </w:p>
        </w:tc>
        <w:tc>
          <w:tcPr>
            <w:tcW w:w="1320"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58.4</w:t>
            </w:r>
          </w:p>
        </w:tc>
        <w:tc>
          <w:tcPr>
            <w:tcW w:w="1321"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50.5</w:t>
            </w:r>
          </w:p>
        </w:tc>
        <w:tc>
          <w:tcPr>
            <w:tcW w:w="1321" w:type="dxa"/>
            <w:vMerge w:val="continue"/>
            <w:vAlign w:val="center"/>
          </w:tcPr>
          <w:p>
            <w:pPr>
              <w:spacing w:line="240" w:lineRule="auto"/>
              <w:jc w:val="center"/>
              <w:rPr>
                <w:rFonts w:ascii="Times New Roman" w:hAnsi="Times New Roman"/>
                <w:bCs/>
                <w:szCs w:val="21"/>
              </w:rPr>
            </w:pPr>
          </w:p>
        </w:tc>
        <w:tc>
          <w:tcPr>
            <w:tcW w:w="1321" w:type="dxa"/>
            <w:vAlign w:val="center"/>
          </w:tcPr>
          <w:p>
            <w:pPr>
              <w:spacing w:line="240" w:lineRule="auto"/>
              <w:jc w:val="center"/>
              <w:rPr>
                <w:rFonts w:ascii="Times New Roman" w:hAnsi="Times New Roman"/>
                <w:bCs/>
                <w:szCs w:val="21"/>
              </w:rPr>
            </w:pPr>
            <w:r>
              <w:rPr>
                <w:rFonts w:hint="eastAsia"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97" w:type="dxa"/>
            <w:vMerge w:val="continue"/>
            <w:vAlign w:val="center"/>
          </w:tcPr>
          <w:p>
            <w:pPr>
              <w:spacing w:line="240" w:lineRule="auto"/>
              <w:jc w:val="center"/>
              <w:rPr>
                <w:rFonts w:ascii="Times New Roman" w:hAnsi="Times New Roman"/>
                <w:bCs/>
                <w:szCs w:val="21"/>
              </w:rPr>
            </w:pPr>
          </w:p>
        </w:tc>
        <w:tc>
          <w:tcPr>
            <w:tcW w:w="796" w:type="dxa"/>
            <w:vAlign w:val="center"/>
          </w:tcPr>
          <w:p>
            <w:pPr>
              <w:spacing w:line="240" w:lineRule="auto"/>
              <w:jc w:val="center"/>
              <w:rPr>
                <w:rFonts w:ascii="Times New Roman" w:hAnsi="Times New Roman"/>
                <w:bCs/>
                <w:szCs w:val="21"/>
              </w:rPr>
            </w:pPr>
            <w:r>
              <w:rPr>
                <w:rFonts w:ascii="Times New Roman" w:hAnsi="Times New Roman"/>
                <w:bCs/>
                <w:szCs w:val="21"/>
              </w:rPr>
              <w:t>N3</w:t>
            </w:r>
          </w:p>
        </w:tc>
        <w:tc>
          <w:tcPr>
            <w:tcW w:w="1984" w:type="dxa"/>
            <w:vAlign w:val="center"/>
          </w:tcPr>
          <w:p>
            <w:pPr>
              <w:spacing w:line="240" w:lineRule="auto"/>
              <w:jc w:val="center"/>
              <w:rPr>
                <w:rFonts w:ascii="Times New Roman" w:hAnsi="Times New Roman"/>
                <w:bCs/>
                <w:szCs w:val="21"/>
              </w:rPr>
            </w:pPr>
            <w:r>
              <w:rPr>
                <w:rFonts w:ascii="Times New Roman" w:hAnsi="Times New Roman"/>
                <w:bCs/>
                <w:szCs w:val="21"/>
              </w:rPr>
              <w:t>西</w:t>
            </w:r>
            <w:r>
              <w:rPr>
                <w:rFonts w:hint="eastAsia" w:ascii="Times New Roman" w:hAnsi="Times New Roman"/>
                <w:bCs/>
                <w:szCs w:val="21"/>
                <w:lang w:eastAsia="zh-CN"/>
              </w:rPr>
              <w:t>北</w:t>
            </w:r>
            <w:r>
              <w:rPr>
                <w:rFonts w:ascii="Times New Roman" w:hAnsi="Times New Roman"/>
                <w:bCs/>
                <w:szCs w:val="21"/>
              </w:rPr>
              <w:t>边界外1米</w:t>
            </w:r>
          </w:p>
        </w:tc>
        <w:tc>
          <w:tcPr>
            <w:tcW w:w="1320"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61.7</w:t>
            </w:r>
          </w:p>
        </w:tc>
        <w:tc>
          <w:tcPr>
            <w:tcW w:w="1321"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52.2</w:t>
            </w:r>
          </w:p>
        </w:tc>
        <w:tc>
          <w:tcPr>
            <w:tcW w:w="1321" w:type="dxa"/>
            <w:vMerge w:val="continue"/>
            <w:vAlign w:val="center"/>
          </w:tcPr>
          <w:p>
            <w:pPr>
              <w:spacing w:line="240" w:lineRule="auto"/>
              <w:jc w:val="center"/>
              <w:rPr>
                <w:rFonts w:ascii="Times New Roman" w:hAnsi="Times New Roman"/>
                <w:bCs/>
                <w:szCs w:val="21"/>
              </w:rPr>
            </w:pPr>
          </w:p>
        </w:tc>
        <w:tc>
          <w:tcPr>
            <w:tcW w:w="1321" w:type="dxa"/>
            <w:vAlign w:val="center"/>
          </w:tcPr>
          <w:p>
            <w:pPr>
              <w:spacing w:line="240" w:lineRule="auto"/>
              <w:jc w:val="center"/>
              <w:rPr>
                <w:rFonts w:ascii="Times New Roman" w:hAnsi="Times New Roman"/>
                <w:bCs/>
                <w:szCs w:val="21"/>
              </w:rPr>
            </w:pPr>
            <w:r>
              <w:rPr>
                <w:rFonts w:hint="eastAsia"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97" w:type="dxa"/>
            <w:vMerge w:val="continue"/>
            <w:vAlign w:val="center"/>
          </w:tcPr>
          <w:p>
            <w:pPr>
              <w:spacing w:line="240" w:lineRule="auto"/>
              <w:jc w:val="center"/>
              <w:rPr>
                <w:rFonts w:ascii="Times New Roman" w:hAnsi="Times New Roman"/>
                <w:bCs/>
                <w:szCs w:val="21"/>
              </w:rPr>
            </w:pPr>
          </w:p>
        </w:tc>
        <w:tc>
          <w:tcPr>
            <w:tcW w:w="796" w:type="dxa"/>
            <w:vAlign w:val="center"/>
          </w:tcPr>
          <w:p>
            <w:pPr>
              <w:spacing w:line="240" w:lineRule="auto"/>
              <w:jc w:val="center"/>
              <w:rPr>
                <w:rFonts w:ascii="Times New Roman" w:hAnsi="Times New Roman"/>
                <w:bCs/>
                <w:szCs w:val="21"/>
              </w:rPr>
            </w:pPr>
            <w:r>
              <w:rPr>
                <w:rFonts w:ascii="Times New Roman" w:hAnsi="Times New Roman"/>
                <w:bCs/>
                <w:szCs w:val="21"/>
              </w:rPr>
              <w:t>N4</w:t>
            </w:r>
          </w:p>
        </w:tc>
        <w:tc>
          <w:tcPr>
            <w:tcW w:w="1984" w:type="dxa"/>
            <w:vAlign w:val="center"/>
          </w:tcPr>
          <w:p>
            <w:pPr>
              <w:spacing w:line="240" w:lineRule="auto"/>
              <w:jc w:val="center"/>
              <w:rPr>
                <w:rFonts w:ascii="Times New Roman" w:hAnsi="Times New Roman"/>
                <w:bCs/>
                <w:szCs w:val="21"/>
              </w:rPr>
            </w:pPr>
            <w:r>
              <w:rPr>
                <w:rFonts w:hint="eastAsia" w:ascii="Times New Roman" w:hAnsi="Times New Roman"/>
                <w:bCs/>
                <w:szCs w:val="21"/>
                <w:lang w:eastAsia="zh-CN"/>
              </w:rPr>
              <w:t>东</w:t>
            </w:r>
            <w:r>
              <w:rPr>
                <w:rFonts w:ascii="Times New Roman" w:hAnsi="Times New Roman"/>
                <w:bCs/>
                <w:szCs w:val="21"/>
              </w:rPr>
              <w:t>北边界外1米</w:t>
            </w:r>
          </w:p>
        </w:tc>
        <w:tc>
          <w:tcPr>
            <w:tcW w:w="1320"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62.5</w:t>
            </w:r>
          </w:p>
        </w:tc>
        <w:tc>
          <w:tcPr>
            <w:tcW w:w="1321" w:type="dxa"/>
            <w:gridSpan w:val="2"/>
            <w:vAlign w:val="center"/>
          </w:tcPr>
          <w:p>
            <w:pPr>
              <w:spacing w:line="240" w:lineRule="auto"/>
              <w:ind w:left="-84" w:leftChars="-40" w:right="-88" w:rightChars="-42"/>
              <w:jc w:val="center"/>
              <w:rPr>
                <w:rFonts w:ascii="Times New Roman" w:hAnsi="Times New Roman"/>
                <w:bCs/>
                <w:szCs w:val="21"/>
              </w:rPr>
            </w:pPr>
            <w:r>
              <w:rPr>
                <w:rFonts w:hint="eastAsia" w:ascii="Times New Roman" w:hAnsi="Times New Roman"/>
                <w:bCs/>
                <w:szCs w:val="21"/>
              </w:rPr>
              <w:t>48.8</w:t>
            </w:r>
          </w:p>
        </w:tc>
        <w:tc>
          <w:tcPr>
            <w:tcW w:w="1321" w:type="dxa"/>
            <w:vMerge w:val="continue"/>
            <w:vAlign w:val="center"/>
          </w:tcPr>
          <w:p>
            <w:pPr>
              <w:spacing w:line="240" w:lineRule="auto"/>
              <w:jc w:val="center"/>
              <w:rPr>
                <w:rFonts w:ascii="Times New Roman" w:hAnsi="Times New Roman"/>
                <w:bCs/>
                <w:szCs w:val="21"/>
              </w:rPr>
            </w:pPr>
          </w:p>
        </w:tc>
        <w:tc>
          <w:tcPr>
            <w:tcW w:w="1321" w:type="dxa"/>
            <w:vAlign w:val="center"/>
          </w:tcPr>
          <w:p>
            <w:pPr>
              <w:spacing w:line="240" w:lineRule="auto"/>
              <w:jc w:val="center"/>
              <w:rPr>
                <w:rFonts w:ascii="Times New Roman" w:hAnsi="Times New Roman"/>
                <w:bCs/>
                <w:szCs w:val="21"/>
              </w:rPr>
            </w:pPr>
            <w:r>
              <w:rPr>
                <w:rFonts w:hint="eastAsia" w:ascii="Times New Roman" w:hAnsi="Times New Roman"/>
                <w:bCs/>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0" w:hRule="atLeast"/>
        </w:trPr>
        <w:tc>
          <w:tcPr>
            <w:tcW w:w="9360" w:type="dxa"/>
            <w:gridSpan w:val="9"/>
          </w:tcPr>
          <w:p>
            <w:pPr>
              <w:snapToGrid w:val="0"/>
              <w:spacing w:line="240" w:lineRule="auto"/>
              <w:ind w:left="1054" w:hanging="1054" w:hangingChars="502"/>
              <w:rPr>
                <w:rFonts w:ascii="Times New Roman" w:hAnsi="Times New Roman"/>
                <w:bCs/>
                <w:szCs w:val="21"/>
              </w:rPr>
            </w:pPr>
            <w:r>
              <w:rPr>
                <w:rFonts w:ascii="Times New Roman" w:hAnsi="Times New Roman"/>
                <w:bCs/>
                <w:szCs w:val="21"/>
              </w:rPr>
              <w:t>备注：  1、标准值执行《工业企业厂界环境噪声排放标准》（GB 12348-2008）</w:t>
            </w:r>
            <w:r>
              <w:rPr>
                <w:rFonts w:hint="eastAsia" w:ascii="Times New Roman" w:hAnsi="Times New Roman"/>
                <w:bCs/>
                <w:szCs w:val="21"/>
              </w:rPr>
              <w:t>3</w:t>
            </w:r>
            <w:r>
              <w:rPr>
                <w:rFonts w:ascii="Times New Roman" w:hAnsi="Times New Roman"/>
                <w:bCs/>
                <w:szCs w:val="21"/>
              </w:rPr>
              <w:t>类标准；</w:t>
            </w:r>
          </w:p>
          <w:p>
            <w:pPr>
              <w:snapToGrid w:val="0"/>
              <w:spacing w:line="240" w:lineRule="auto"/>
              <w:ind w:firstLine="850" w:firstLineChars="405"/>
              <w:rPr>
                <w:rFonts w:ascii="Times New Roman" w:hAnsi="Times New Roman"/>
                <w:bCs/>
                <w:szCs w:val="21"/>
              </w:rPr>
            </w:pPr>
            <w:r>
              <w:rPr>
                <w:rFonts w:ascii="Times New Roman" w:hAnsi="Times New Roman"/>
                <w:bCs/>
                <w:szCs w:val="21"/>
              </w:rPr>
              <w:t>2、昼间噪声监测时间：06:00-22:00；</w:t>
            </w:r>
          </w:p>
          <w:p>
            <w:pPr>
              <w:snapToGrid w:val="0"/>
              <w:spacing w:line="240" w:lineRule="auto"/>
              <w:ind w:firstLine="850" w:firstLineChars="405"/>
              <w:rPr>
                <w:rFonts w:ascii="Times New Roman" w:hAnsi="Times New Roman"/>
                <w:bCs/>
                <w:szCs w:val="21"/>
              </w:rPr>
            </w:pPr>
            <w:r>
              <w:rPr>
                <w:rFonts w:ascii="Times New Roman" w:hAnsi="Times New Roman"/>
                <w:bCs/>
                <w:szCs w:val="21"/>
              </w:rPr>
              <w:t>3、夜间噪声监测时间：22:00-06:00；</w:t>
            </w:r>
          </w:p>
          <w:p>
            <w:pPr>
              <w:snapToGrid w:val="0"/>
              <w:spacing w:line="240" w:lineRule="auto"/>
              <w:ind w:firstLine="850" w:firstLineChars="405"/>
              <w:rPr>
                <w:rFonts w:ascii="Times New Roman" w:hAnsi="Times New Roman"/>
                <w:bCs/>
                <w:szCs w:val="21"/>
              </w:rPr>
            </w:pPr>
            <w:r>
              <w:rPr>
                <w:rFonts w:ascii="Times New Roman" w:hAnsi="Times New Roman"/>
                <w:bCs/>
                <w:szCs w:val="21"/>
              </w:rPr>
              <w:t>4、此次监测结果仅对此次监测负责。</w:t>
            </w:r>
          </w:p>
        </w:tc>
      </w:tr>
    </w:tbl>
    <w:p>
      <w:pPr>
        <w:spacing w:line="360" w:lineRule="auto"/>
        <w:ind w:firstLine="480" w:firstLineChars="200"/>
        <w:rPr>
          <w:rFonts w:ascii="Times New Roman" w:hAnsi="Times New Roman"/>
          <w:sz w:val="24"/>
          <w:szCs w:val="28"/>
        </w:rPr>
      </w:pPr>
      <w:r>
        <w:rPr>
          <w:rFonts w:ascii="Times New Roman" w:hAnsi="Times New Roman"/>
          <w:sz w:val="24"/>
          <w:szCs w:val="28"/>
        </w:rPr>
        <w:t>由上表可知，项目边界噪声值</w:t>
      </w:r>
      <w:r>
        <w:rPr>
          <w:rFonts w:hint="eastAsia" w:ascii="Times New Roman" w:hAnsi="Times New Roman"/>
          <w:sz w:val="24"/>
          <w:szCs w:val="28"/>
        </w:rPr>
        <w:t>符合</w:t>
      </w:r>
      <w:r>
        <w:rPr>
          <w:rFonts w:ascii="Times New Roman" w:hAnsi="Times New Roman"/>
          <w:sz w:val="24"/>
          <w:szCs w:val="28"/>
        </w:rPr>
        <w:t>《工业企业环境噪声排放标准》(GB12348-2008)3类标准。</w:t>
      </w:r>
    </w:p>
    <w:p>
      <w:pPr>
        <w:spacing w:line="360" w:lineRule="auto"/>
        <w:ind w:firstLine="480" w:firstLineChars="200"/>
        <w:rPr>
          <w:rFonts w:ascii="Times New Roman" w:hAnsi="Times New Roman"/>
          <w:sz w:val="24"/>
          <w:szCs w:val="28"/>
        </w:rPr>
      </w:pPr>
      <w:r>
        <w:rPr>
          <w:rFonts w:ascii="Times New Roman" w:hAnsi="Times New Roman"/>
          <w:sz w:val="24"/>
          <w:szCs w:val="28"/>
        </w:rPr>
        <w:br w:type="page"/>
      </w:r>
    </w:p>
    <w:p>
      <w:pPr>
        <w:pStyle w:val="2"/>
        <w:rPr>
          <w:rFonts w:hint="default"/>
        </w:rPr>
      </w:pPr>
      <w:r>
        <w:drawing>
          <wp:inline distT="0" distB="0" distL="114300" distR="114300">
            <wp:extent cx="5273040" cy="3388995"/>
            <wp:effectExtent l="0" t="0" r="3810" b="19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4"/>
                    <a:stretch>
                      <a:fillRect/>
                    </a:stretch>
                  </pic:blipFill>
                  <pic:spPr>
                    <a:xfrm>
                      <a:off x="0" y="0"/>
                      <a:ext cx="5273040" cy="3388995"/>
                    </a:xfrm>
                    <a:prstGeom prst="rect">
                      <a:avLst/>
                    </a:prstGeom>
                    <a:noFill/>
                    <a:ln w="9525">
                      <a:noFill/>
                    </a:ln>
                  </pic:spPr>
                </pic:pic>
              </a:graphicData>
            </a:graphic>
          </wp:inline>
        </w:drawing>
      </w:r>
      <w:r>
        <mc:AlternateContent>
          <mc:Choice Requires="wps">
            <w:drawing>
              <wp:anchor distT="0" distB="0" distL="114300" distR="114300" simplePos="0" relativeHeight="252067840" behindDoc="0" locked="0" layoutInCell="1" allowOverlap="1">
                <wp:simplePos x="0" y="0"/>
                <wp:positionH relativeFrom="column">
                  <wp:posOffset>2560955</wp:posOffset>
                </wp:positionH>
                <wp:positionV relativeFrom="paragraph">
                  <wp:posOffset>1807845</wp:posOffset>
                </wp:positionV>
                <wp:extent cx="353060" cy="266700"/>
                <wp:effectExtent l="0" t="0" r="0" b="0"/>
                <wp:wrapNone/>
                <wp:docPr id="19" name="文本框 19"/>
                <wp:cNvGraphicFramePr/>
                <a:graphic xmlns:a="http://schemas.openxmlformats.org/drawingml/2006/main">
                  <a:graphicData uri="http://schemas.microsoft.com/office/word/2010/wordprocessingShape">
                    <wps:wsp>
                      <wps:cNvSpPr txBox="1"/>
                      <wps:spPr>
                        <a:xfrm>
                          <a:off x="3246755" y="5055870"/>
                          <a:ext cx="35306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0000"/>
                              </w:rPr>
                            </w:pPr>
                            <w:r>
                              <w:rPr>
                                <w:rFonts w:hint="eastAsia" w:ascii="宋体" w:hAnsi="宋体" w:cs="宋体"/>
                                <w:b/>
                                <w:bCs/>
                                <w:color w:val="FF0000"/>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65pt;margin-top:142.35pt;height:21pt;width:27.8pt;z-index:252067840;mso-width-relative:page;mso-height-relative:page;" filled="f" stroked="f" coordsize="21600,21600" o:gfxdata="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JNN523QAAAAsBAAAPAAAAAAAAAAEAIAAAACIAAABkcnMvZG93bnJldi54bWxQ&#10;SwECFAAUAAAACACHTuJARrqfISsCAAAlBAAADgAAAAAAAAABACAAAAAsAQAAZHJzL2Uyb0RvYy54&#10;bWxQSwUGAAAAAAYABgBZAQAAyQUAAAAA&#10;">
                <v:fill on="f" focussize="0,0"/>
                <v:stroke on="f" weight="0.5pt"/>
                <v:imagedata o:title=""/>
                <o:lock v:ext="edit" aspectratio="f"/>
                <v:textbox>
                  <w:txbxContent>
                    <w:p>
                      <w:pPr>
                        <w:rPr>
                          <w:b/>
                          <w:bCs/>
                          <w:color w:val="FF0000"/>
                        </w:rPr>
                      </w:pPr>
                      <w:r>
                        <w:rPr>
                          <w:rFonts w:hint="eastAsia" w:ascii="宋体" w:hAnsi="宋体" w:cs="宋体"/>
                          <w:b/>
                          <w:bCs/>
                          <w:color w:val="FF0000"/>
                        </w:rPr>
                        <w:t>◎</w:t>
                      </w:r>
                    </w:p>
                  </w:txbxContent>
                </v:textbox>
              </v:shape>
            </w:pict>
          </mc:Fallback>
        </mc:AlternateContent>
      </w:r>
      <w:r>
        <mc:AlternateContent>
          <mc:Choice Requires="wps">
            <w:drawing>
              <wp:anchor distT="0" distB="0" distL="114300" distR="114300" simplePos="0" relativeHeight="252066816" behindDoc="0" locked="0" layoutInCell="1" allowOverlap="1">
                <wp:simplePos x="0" y="0"/>
                <wp:positionH relativeFrom="column">
                  <wp:posOffset>2903855</wp:posOffset>
                </wp:positionH>
                <wp:positionV relativeFrom="paragraph">
                  <wp:posOffset>1245870</wp:posOffset>
                </wp:positionV>
                <wp:extent cx="476250" cy="2667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4762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color w:val="FF0000"/>
                              </w:rPr>
                            </w:pPr>
                            <w:r>
                              <w:rPr>
                                <w:rFonts w:hint="eastAsia" w:ascii="宋体" w:hAnsi="宋体" w:cs="宋体"/>
                                <w:color w:val="FF0000"/>
                              </w:rPr>
                              <w:t>▲4</w:t>
                            </w:r>
                            <w:r>
                              <w:rPr>
                                <w:rFonts w:hint="eastAsia" w:ascii="宋体" w:hAnsi="宋体" w:cs="宋体"/>
                                <w:b/>
                                <w:bCs/>
                                <w:color w:val="FF0000"/>
                                <w:sz w:val="24"/>
                                <w:szCs w:val="32"/>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8.65pt;margin-top:98.1pt;height:21pt;width:37.5pt;z-index:252066816;mso-width-relative:page;mso-height-relative:page;" filled="f" stroked="f" coordsize="21600,21600" o:gfxdata="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6h+cfb&#10;AAAACwEAAA8AAAAAAAAAAQAgAAAAIgAAAGRycy9kb3ducmV2LnhtbFBLAQIUABQAAAAIAIdO4kCP&#10;l9mbHQIAABkEAAAOAAAAAAAAAAEAIAAAACoBAABkcnMvZTJvRG9jLnhtbFBLBQYAAAAABgAGAFkB&#10;AAC5BQAAAAA=&#10;">
                <v:fill on="f" focussize="0,0"/>
                <v:stroke on="f" weight="0.5pt"/>
                <v:imagedata o:title=""/>
                <o:lock v:ext="edit" aspectratio="f"/>
                <v:textbox>
                  <w:txbxContent>
                    <w:p>
                      <w:pPr>
                        <w:rPr>
                          <w:color w:val="FF0000"/>
                        </w:rPr>
                      </w:pPr>
                      <w:r>
                        <w:rPr>
                          <w:rFonts w:hint="eastAsia" w:ascii="宋体" w:hAnsi="宋体" w:cs="宋体"/>
                          <w:color w:val="FF0000"/>
                        </w:rPr>
                        <w:t>▲4</w:t>
                      </w:r>
                      <w:r>
                        <w:rPr>
                          <w:rFonts w:hint="eastAsia" w:ascii="宋体" w:hAnsi="宋体" w:cs="宋体"/>
                          <w:b/>
                          <w:bCs/>
                          <w:color w:val="FF0000"/>
                          <w:sz w:val="24"/>
                          <w:szCs w:val="32"/>
                        </w:rPr>
                        <w:t>#</w:t>
                      </w:r>
                    </w:p>
                  </w:txbxContent>
                </v:textbox>
              </v:shape>
            </w:pict>
          </mc:Fallback>
        </mc:AlternateContent>
      </w:r>
      <w:r>
        <mc:AlternateContent>
          <mc:Choice Requires="wps">
            <w:drawing>
              <wp:anchor distT="0" distB="0" distL="114300" distR="114300" simplePos="0" relativeHeight="251964416" behindDoc="0" locked="0" layoutInCell="1" allowOverlap="1">
                <wp:simplePos x="0" y="0"/>
                <wp:positionH relativeFrom="column">
                  <wp:posOffset>2256155</wp:posOffset>
                </wp:positionH>
                <wp:positionV relativeFrom="paragraph">
                  <wp:posOffset>1083945</wp:posOffset>
                </wp:positionV>
                <wp:extent cx="476250" cy="2667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4762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color w:val="FF0000"/>
                              </w:rPr>
                            </w:pPr>
                            <w:r>
                              <w:rPr>
                                <w:rFonts w:hint="eastAsia" w:ascii="宋体" w:hAnsi="宋体" w:cs="宋体"/>
                                <w:color w:val="FF0000"/>
                              </w:rPr>
                              <w:t>▲</w:t>
                            </w:r>
                            <w:r>
                              <w:rPr>
                                <w:rFonts w:hint="eastAsia" w:ascii="黑体" w:hAnsi="黑体" w:eastAsia="黑体" w:cs="黑体"/>
                                <w:color w:val="FF0000"/>
                              </w:rPr>
                              <w:t>3</w:t>
                            </w:r>
                            <w:r>
                              <w:rPr>
                                <w:rFonts w:hint="eastAsia" w:ascii="黑体" w:hAnsi="黑体" w:eastAsia="黑体" w:cs="黑体"/>
                                <w:b/>
                                <w:bCs/>
                                <w:color w:val="FF0000"/>
                                <w:sz w:val="24"/>
                                <w:szCs w:val="32"/>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7.65pt;margin-top:85.35pt;height:21pt;width:37.5pt;z-index:251964416;mso-width-relative:page;mso-height-relative:page;" filled="f" stroked="f" coordsize="21600,21600" o:gfxdata="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0pPVrb&#10;AAAACwEAAA8AAAAAAAAAAQAgAAAAIgAAAGRycy9kb3ducmV2LnhtbFBLAQIUABQAAAAIAIdO4kDE&#10;zEltHQIAABcEAAAOAAAAAAAAAAEAIAAAACoBAABkcnMvZTJvRG9jLnhtbFBLBQYAAAAABgAGAFkB&#10;AAC5BQAAAAA=&#10;">
                <v:fill on="f" focussize="0,0"/>
                <v:stroke on="f" weight="0.5pt"/>
                <v:imagedata o:title=""/>
                <o:lock v:ext="edit" aspectratio="f"/>
                <v:textbox>
                  <w:txbxContent>
                    <w:p>
                      <w:pPr>
                        <w:rPr>
                          <w:color w:val="FF0000"/>
                        </w:rPr>
                      </w:pPr>
                      <w:r>
                        <w:rPr>
                          <w:rFonts w:hint="eastAsia" w:ascii="宋体" w:hAnsi="宋体" w:cs="宋体"/>
                          <w:color w:val="FF0000"/>
                        </w:rPr>
                        <w:t>▲</w:t>
                      </w:r>
                      <w:r>
                        <w:rPr>
                          <w:rFonts w:hint="eastAsia" w:ascii="黑体" w:hAnsi="黑体" w:eastAsia="黑体" w:cs="黑体"/>
                          <w:color w:val="FF0000"/>
                        </w:rPr>
                        <w:t>3</w:t>
                      </w:r>
                      <w:r>
                        <w:rPr>
                          <w:rFonts w:hint="eastAsia" w:ascii="黑体" w:hAnsi="黑体" w:eastAsia="黑体" w:cs="黑体"/>
                          <w:b/>
                          <w:bCs/>
                          <w:color w:val="FF0000"/>
                          <w:sz w:val="24"/>
                          <w:szCs w:val="32"/>
                        </w:rPr>
                        <w:t>#</w:t>
                      </w:r>
                    </w:p>
                  </w:txbxContent>
                </v:textbox>
              </v:shape>
            </w:pict>
          </mc:Fallback>
        </mc:AlternateContent>
      </w:r>
      <w:r>
        <mc:AlternateContent>
          <mc:Choice Requires="wps">
            <w:drawing>
              <wp:anchor distT="0" distB="0" distL="114300" distR="114300" simplePos="0" relativeHeight="251862016" behindDoc="0" locked="0" layoutInCell="1" allowOverlap="1">
                <wp:simplePos x="0" y="0"/>
                <wp:positionH relativeFrom="column">
                  <wp:posOffset>2179955</wp:posOffset>
                </wp:positionH>
                <wp:positionV relativeFrom="paragraph">
                  <wp:posOffset>1760220</wp:posOffset>
                </wp:positionV>
                <wp:extent cx="476250" cy="2667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4762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color w:val="FF0000"/>
                              </w:rPr>
                            </w:pPr>
                            <w:r>
                              <w:rPr>
                                <w:rFonts w:hint="eastAsia" w:ascii="宋体" w:hAnsi="宋体" w:cs="宋体"/>
                                <w:color w:val="FF0000"/>
                              </w:rPr>
                              <w:t>▲</w:t>
                            </w:r>
                            <w:r>
                              <w:rPr>
                                <w:rFonts w:hint="eastAsia" w:ascii="宋体" w:hAnsi="宋体" w:cs="宋体"/>
                                <w:b/>
                                <w:bCs/>
                                <w:color w:val="FF0000"/>
                              </w:rPr>
                              <w:t>2</w:t>
                            </w:r>
                            <w:r>
                              <w:rPr>
                                <w:rFonts w:hint="eastAsia" w:ascii="宋体" w:hAnsi="宋体" w:cs="宋体"/>
                                <w:b/>
                                <w:bCs/>
                                <w:color w:val="FF0000"/>
                                <w:sz w:val="24"/>
                                <w:szCs w:val="32"/>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1.65pt;margin-top:138.6pt;height:21pt;width:37.5pt;z-index:251862016;mso-width-relative:page;mso-height-relative:page;" filled="f" stroked="f" coordsize="21600,21600" o:gfxdata="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ahWHU&#10;2wAAAAsBAAAPAAAAAAAAAAEAIAAAACIAAABkcnMvZG93bnJldi54bWxQSwECFAAUAAAACACHTuJA&#10;XHxPLh4CAAAXBAAADgAAAAAAAAABACAAAAAqAQAAZHJzL2Uyb0RvYy54bWxQSwUGAAAAAAYABgBZ&#10;AQAAugUAAAAA&#10;">
                <v:fill on="f" focussize="0,0"/>
                <v:stroke on="f" weight="0.5pt"/>
                <v:imagedata o:title=""/>
                <o:lock v:ext="edit" aspectratio="f"/>
                <v:textbox>
                  <w:txbxContent>
                    <w:p>
                      <w:pPr>
                        <w:rPr>
                          <w:color w:val="FF0000"/>
                        </w:rPr>
                      </w:pPr>
                      <w:r>
                        <w:rPr>
                          <w:rFonts w:hint="eastAsia" w:ascii="宋体" w:hAnsi="宋体" w:cs="宋体"/>
                          <w:color w:val="FF0000"/>
                        </w:rPr>
                        <w:t>▲</w:t>
                      </w:r>
                      <w:r>
                        <w:rPr>
                          <w:rFonts w:hint="eastAsia" w:ascii="宋体" w:hAnsi="宋体" w:cs="宋体"/>
                          <w:b/>
                          <w:bCs/>
                          <w:color w:val="FF0000"/>
                        </w:rPr>
                        <w:t>2</w:t>
                      </w:r>
                      <w:r>
                        <w:rPr>
                          <w:rFonts w:hint="eastAsia" w:ascii="宋体" w:hAnsi="宋体" w:cs="宋体"/>
                          <w:b/>
                          <w:bCs/>
                          <w:color w:val="FF0000"/>
                          <w:sz w:val="24"/>
                          <w:szCs w:val="32"/>
                        </w:rPr>
                        <w:t>#</w:t>
                      </w:r>
                    </w:p>
                  </w:txbxContent>
                </v:textbox>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2741930</wp:posOffset>
                </wp:positionH>
                <wp:positionV relativeFrom="paragraph">
                  <wp:posOffset>1855470</wp:posOffset>
                </wp:positionV>
                <wp:extent cx="476250" cy="266700"/>
                <wp:effectExtent l="0" t="0" r="0" b="0"/>
                <wp:wrapNone/>
                <wp:docPr id="3" name="文本框 3"/>
                <wp:cNvGraphicFramePr/>
                <a:graphic xmlns:a="http://schemas.openxmlformats.org/drawingml/2006/main">
                  <a:graphicData uri="http://schemas.microsoft.com/office/word/2010/wordprocessingShape">
                    <wps:wsp>
                      <wps:cNvSpPr txBox="1"/>
                      <wps:spPr>
                        <a:xfrm>
                          <a:off x="1694180" y="5084445"/>
                          <a:ext cx="4762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color w:val="FF0000"/>
                              </w:rPr>
                            </w:pPr>
                            <w:r>
                              <w:rPr>
                                <w:rFonts w:hint="eastAsia" w:ascii="宋体" w:hAnsi="宋体" w:cs="宋体"/>
                                <w:color w:val="FF0000"/>
                              </w:rPr>
                              <w:t>▲</w:t>
                            </w:r>
                            <w:r>
                              <w:rPr>
                                <w:rFonts w:hint="eastAsia" w:ascii="宋体" w:hAnsi="宋体" w:cs="宋体"/>
                                <w:b/>
                                <w:bCs/>
                                <w:color w:val="FF0000"/>
                                <w:sz w:val="24"/>
                                <w:szCs w:val="32"/>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5.9pt;margin-top:146.1pt;height:21pt;width:37.5pt;z-index:251759616;mso-width-relative:page;mso-height-relative:page;" filled="f" stroked="f" coordsize="21600,21600" o:gfxdata="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DZih9wAAAALAQAADwAAAAAAAAABACAAAAAiAAAAZHJzL2Rvd25yZXYueG1sUEsB&#10;AhQAFAAAAAgAh07iQAyhafoqAgAAIwQAAA4AAAAAAAAAAQAgAAAAKwEAAGRycy9lMm9Eb2MueG1s&#10;UEsFBgAAAAAGAAYAWQEAAMcFAAAAAA==&#10;">
                <v:fill on="f" focussize="0,0"/>
                <v:stroke on="f" weight="0.5pt"/>
                <v:imagedata o:title=""/>
                <o:lock v:ext="edit" aspectratio="f"/>
                <v:textbox>
                  <w:txbxContent>
                    <w:p>
                      <w:pPr>
                        <w:rPr>
                          <w:color w:val="FF0000"/>
                        </w:rPr>
                      </w:pPr>
                      <w:r>
                        <w:rPr>
                          <w:rFonts w:hint="eastAsia" w:ascii="宋体" w:hAnsi="宋体" w:cs="宋体"/>
                          <w:color w:val="FF0000"/>
                        </w:rPr>
                        <w:t>▲</w:t>
                      </w:r>
                      <w:r>
                        <w:rPr>
                          <w:rFonts w:hint="eastAsia" w:ascii="宋体" w:hAnsi="宋体" w:cs="宋体"/>
                          <w:b/>
                          <w:bCs/>
                          <w:color w:val="FF0000"/>
                          <w:sz w:val="24"/>
                          <w:szCs w:val="32"/>
                        </w:rPr>
                        <w:t>1#</w:t>
                      </w:r>
                    </w:p>
                  </w:txbxContent>
                </v:textbox>
              </v:shape>
            </w:pict>
          </mc:Fallback>
        </mc:AlternateContent>
      </w:r>
    </w:p>
    <w:p>
      <w:pPr>
        <w:pStyle w:val="2"/>
        <w:jc w:val="center"/>
        <w:rPr>
          <w:rFonts w:hint="default" w:ascii="Times New Roman" w:hAnsi="Times New Roman" w:cs="Times New Roman" w:eastAsiaTheme="minorEastAsia"/>
          <w:sz w:val="21"/>
          <w:szCs w:val="21"/>
        </w:rPr>
      </w:pPr>
      <w:r>
        <w:rPr>
          <w:rFonts w:ascii="Times New Roman" w:hAnsi="Times New Roman" w:cs="Times New Roman" w:eastAsiaTheme="minorEastAsia"/>
          <w:sz w:val="21"/>
          <w:szCs w:val="21"/>
        </w:rPr>
        <w:t>图7-1监测布点图（</w:t>
      </w:r>
      <w:r>
        <w:rPr>
          <w:rFonts w:ascii="宋体" w:hAnsi="宋体" w:eastAsia="宋体" w:cs="宋体"/>
          <w:sz w:val="21"/>
          <w:szCs w:val="21"/>
        </w:rPr>
        <w:t>▲</w:t>
      </w:r>
      <w:r>
        <w:rPr>
          <w:rFonts w:asciiTheme="minorEastAsia" w:hAnsiTheme="minorEastAsia" w:eastAsiaTheme="minorEastAsia" w:cstheme="minorEastAsia"/>
          <w:sz w:val="21"/>
          <w:szCs w:val="21"/>
        </w:rPr>
        <w:t>表示厂界环境噪声，</w:t>
      </w:r>
      <w:r>
        <w:rPr>
          <w:rFonts w:ascii="宋体" w:hAnsi="宋体" w:eastAsia="宋体" w:cs="宋体"/>
          <w:sz w:val="21"/>
          <w:szCs w:val="21"/>
        </w:rPr>
        <w:t>◎</w:t>
      </w:r>
      <w:r>
        <w:rPr>
          <w:rFonts w:asciiTheme="minorEastAsia" w:hAnsiTheme="minorEastAsia" w:eastAsiaTheme="minorEastAsia" w:cstheme="minorEastAsia"/>
          <w:sz w:val="21"/>
          <w:szCs w:val="21"/>
        </w:rPr>
        <w:t>表示有组织废气</w:t>
      </w:r>
      <w:r>
        <w:rPr>
          <w:rFonts w:ascii="Times New Roman" w:hAnsi="Times New Roman" w:cs="Times New Roman" w:eastAsiaTheme="minorEastAsia"/>
          <w:sz w:val="21"/>
          <w:szCs w:val="21"/>
        </w:rPr>
        <w:t>）</w:t>
      </w:r>
    </w:p>
    <w:p>
      <w:pPr>
        <w:pStyle w:val="2"/>
        <w:numPr>
          <w:ilvl w:val="0"/>
          <w:numId w:val="5"/>
        </w:numPr>
        <w:spacing w:line="360" w:lineRule="auto"/>
        <w:jc w:val="both"/>
        <w:rPr>
          <w:rFonts w:hint="default" w:ascii="Times New Roman" w:hAnsi="Times New Roman" w:cs="Times New Roman" w:eastAsiaTheme="minorEastAsia"/>
        </w:rPr>
      </w:pPr>
      <w:r>
        <w:rPr>
          <w:rFonts w:ascii="Times New Roman" w:hAnsi="Times New Roman" w:cs="Times New Roman" w:eastAsiaTheme="minorEastAsia"/>
        </w:rPr>
        <w:t>总量控制</w:t>
      </w:r>
    </w:p>
    <w:p>
      <w:pPr>
        <w:pStyle w:val="2"/>
        <w:spacing w:line="360" w:lineRule="auto"/>
        <w:ind w:firstLine="480" w:firstLineChars="200"/>
        <w:jc w:val="both"/>
        <w:rPr>
          <w:rFonts w:hint="eastAsia" w:ascii="Times New Roman" w:hAnsi="Times New Roman" w:cs="Times New Roman" w:eastAsiaTheme="minorEastAsia"/>
          <w:color w:val="FF0000"/>
          <w:lang w:eastAsia="zh-CN"/>
        </w:rPr>
      </w:pPr>
      <w:r>
        <w:rPr>
          <w:rFonts w:ascii="Times New Roman" w:hAnsi="Times New Roman" w:cs="Times New Roman" w:eastAsiaTheme="minorEastAsia"/>
          <w:color w:val="auto"/>
        </w:rPr>
        <w:t>本项目锅炉废水经三级化粪池后排入市政管网，不再另外设总量，</w:t>
      </w:r>
      <w:r>
        <w:rPr>
          <w:rFonts w:hint="default" w:ascii="Times New Roman" w:hAnsi="Times New Roman" w:cs="Times New Roman" w:eastAsiaTheme="minorEastAsia"/>
          <w:color w:val="auto"/>
        </w:rPr>
        <w:t>根据监测数据，</w:t>
      </w:r>
      <w:r>
        <w:rPr>
          <w:rFonts w:ascii="Times New Roman" w:hAnsi="Times New Roman" w:cs="Times New Roman" w:eastAsiaTheme="minorEastAsia"/>
          <w:color w:val="auto"/>
        </w:rPr>
        <w:t>按日工作24小时计算，年工作300天计算，</w:t>
      </w:r>
      <w:r>
        <w:rPr>
          <w:rFonts w:hint="default" w:ascii="Times New Roman" w:hAnsi="Times New Roman" w:cs="Times New Roman" w:eastAsiaTheme="minorEastAsia"/>
          <w:color w:val="auto"/>
        </w:rPr>
        <w:t>项目年排放废气总量</w:t>
      </w:r>
      <w:r>
        <w:rPr>
          <w:rFonts w:ascii="Times New Roman" w:hAnsi="Times New Roman" w:cs="Times New Roman" w:eastAsiaTheme="minorEastAsia"/>
          <w:color w:val="auto"/>
        </w:rPr>
        <w:t>2363</w:t>
      </w:r>
      <w:r>
        <w:rPr>
          <w:rFonts w:hint="default" w:ascii="Times New Roman" w:hAnsi="Times New Roman" w:cs="Times New Roman" w:eastAsiaTheme="minorEastAsia"/>
          <w:color w:val="auto"/>
        </w:rPr>
        <w:t>万m</w:t>
      </w:r>
      <w:r>
        <w:rPr>
          <w:rFonts w:hint="default" w:ascii="Times New Roman" w:hAnsi="Times New Roman" w:cs="Times New Roman" w:eastAsiaTheme="minorEastAsia"/>
          <w:color w:val="auto"/>
          <w:vertAlign w:val="superscript"/>
        </w:rPr>
        <w:t>3</w:t>
      </w:r>
      <w:r>
        <w:rPr>
          <w:rFonts w:hint="default" w:ascii="Times New Roman" w:hAnsi="Times New Roman" w:cs="Times New Roman" w:eastAsiaTheme="minorEastAsia"/>
          <w:color w:val="auto"/>
        </w:rPr>
        <w:t>/a，验收监测期间有组织废气中总</w:t>
      </w:r>
      <w:r>
        <w:rPr>
          <w:rFonts w:ascii="Times New Roman" w:hAnsi="Times New Roman" w:cs="Times New Roman" w:eastAsiaTheme="minorEastAsia"/>
          <w:color w:val="auto"/>
        </w:rPr>
        <w:t>SO</w:t>
      </w:r>
      <w:r>
        <w:rPr>
          <w:rFonts w:ascii="Times New Roman" w:hAnsi="Times New Roman" w:cs="Times New Roman" w:eastAsiaTheme="minorEastAsia"/>
          <w:color w:val="auto"/>
          <w:vertAlign w:val="subscript"/>
        </w:rPr>
        <w:t>2</w:t>
      </w:r>
      <w:r>
        <w:rPr>
          <w:rFonts w:hint="default" w:ascii="Times New Roman" w:hAnsi="Times New Roman" w:cs="Times New Roman" w:eastAsiaTheme="minorEastAsia"/>
          <w:color w:val="auto"/>
        </w:rPr>
        <w:t>日均排放浓度为</w:t>
      </w:r>
      <w:r>
        <w:rPr>
          <w:rFonts w:ascii="Times New Roman" w:hAnsi="Times New Roman" w:cs="Times New Roman" w:eastAsiaTheme="minorEastAsia"/>
          <w:color w:val="auto"/>
        </w:rPr>
        <w:t>23</w:t>
      </w:r>
      <w:r>
        <w:rPr>
          <w:rFonts w:hint="default" w:ascii="Times New Roman" w:hAnsi="Times New Roman" w:cs="Times New Roman" w:eastAsiaTheme="minorEastAsia"/>
          <w:color w:val="auto"/>
        </w:rPr>
        <w:t>mg/m</w:t>
      </w:r>
      <w:r>
        <w:rPr>
          <w:rFonts w:hint="default" w:ascii="Times New Roman" w:hAnsi="Times New Roman" w:cs="Times New Roman" w:eastAsiaTheme="minorEastAsia"/>
          <w:color w:val="auto"/>
          <w:vertAlign w:val="superscript"/>
        </w:rPr>
        <w:t>3</w:t>
      </w:r>
      <w:r>
        <w:rPr>
          <w:rFonts w:hint="default" w:ascii="Times New Roman" w:hAnsi="Times New Roman" w:cs="Times New Roman" w:eastAsiaTheme="minorEastAsia"/>
          <w:color w:val="auto"/>
        </w:rPr>
        <w:t>，排放速率为</w:t>
      </w:r>
      <w:r>
        <w:rPr>
          <w:rFonts w:ascii="Times New Roman" w:hAnsi="Times New Roman" w:cs="Times New Roman" w:eastAsiaTheme="minorEastAsia"/>
          <w:color w:val="auto"/>
        </w:rPr>
        <w:t>0.035</w:t>
      </w:r>
      <w:r>
        <w:rPr>
          <w:rFonts w:hint="default" w:ascii="Times New Roman" w:hAnsi="Times New Roman" w:cs="Times New Roman" w:eastAsiaTheme="minorEastAsia"/>
          <w:color w:val="auto"/>
        </w:rPr>
        <w:t>kg/h，</w:t>
      </w:r>
      <w:r>
        <w:rPr>
          <w:rFonts w:ascii="Times New Roman" w:hAnsi="Times New Roman" w:cs="Times New Roman" w:eastAsiaTheme="minorEastAsia"/>
          <w:color w:val="auto"/>
        </w:rPr>
        <w:t>NO</w:t>
      </w:r>
      <w:r>
        <w:rPr>
          <w:rFonts w:ascii="Times New Roman" w:hAnsi="Times New Roman" w:cs="Times New Roman" w:eastAsiaTheme="minorEastAsia"/>
          <w:color w:val="auto"/>
          <w:vertAlign w:val="subscript"/>
        </w:rPr>
        <w:t>X</w:t>
      </w:r>
      <w:r>
        <w:rPr>
          <w:rFonts w:hint="default" w:ascii="Times New Roman" w:hAnsi="Times New Roman" w:cs="Times New Roman" w:eastAsiaTheme="minorEastAsia"/>
          <w:color w:val="auto"/>
        </w:rPr>
        <w:t>日均排放浓度为</w:t>
      </w:r>
      <w:r>
        <w:rPr>
          <w:rFonts w:ascii="Times New Roman" w:hAnsi="Times New Roman" w:cs="Times New Roman" w:eastAsiaTheme="minorEastAsia"/>
          <w:color w:val="auto"/>
        </w:rPr>
        <w:t>116</w:t>
      </w:r>
      <w:r>
        <w:rPr>
          <w:rFonts w:hint="default" w:ascii="Times New Roman" w:hAnsi="Times New Roman" w:cs="Times New Roman" w:eastAsiaTheme="minorEastAsia"/>
          <w:color w:val="auto"/>
        </w:rPr>
        <w:t>mg/m</w:t>
      </w:r>
      <w:r>
        <w:rPr>
          <w:rFonts w:hint="default" w:ascii="Times New Roman" w:hAnsi="Times New Roman" w:cs="Times New Roman" w:eastAsiaTheme="minorEastAsia"/>
          <w:color w:val="auto"/>
          <w:vertAlign w:val="superscript"/>
        </w:rPr>
        <w:t>3</w:t>
      </w:r>
      <w:r>
        <w:rPr>
          <w:rFonts w:hint="default" w:ascii="Times New Roman" w:hAnsi="Times New Roman" w:cs="Times New Roman" w:eastAsiaTheme="minorEastAsia"/>
          <w:color w:val="auto"/>
        </w:rPr>
        <w:t>，排放速率为</w:t>
      </w:r>
      <w:r>
        <w:rPr>
          <w:rFonts w:ascii="Times New Roman" w:hAnsi="Times New Roman" w:cs="Times New Roman" w:eastAsiaTheme="minorEastAsia"/>
          <w:color w:val="auto"/>
        </w:rPr>
        <w:t>0.174</w:t>
      </w:r>
      <w:r>
        <w:rPr>
          <w:rFonts w:hint="default" w:ascii="Times New Roman" w:hAnsi="Times New Roman" w:cs="Times New Roman" w:eastAsiaTheme="minorEastAsia"/>
          <w:color w:val="auto"/>
        </w:rPr>
        <w:t>kg/h，</w:t>
      </w:r>
      <w:r>
        <w:rPr>
          <w:rFonts w:ascii="Times New Roman" w:hAnsi="Times New Roman" w:cs="Times New Roman" w:eastAsiaTheme="minorEastAsia"/>
          <w:color w:val="auto"/>
        </w:rPr>
        <w:t>颗粒物</w:t>
      </w:r>
      <w:r>
        <w:rPr>
          <w:rFonts w:hint="default" w:ascii="Times New Roman" w:hAnsi="Times New Roman" w:cs="Times New Roman" w:eastAsiaTheme="minorEastAsia"/>
          <w:color w:val="auto"/>
        </w:rPr>
        <w:t>日均排放浓度为</w:t>
      </w:r>
      <w:r>
        <w:rPr>
          <w:rFonts w:ascii="Times New Roman" w:hAnsi="Times New Roman" w:cs="Times New Roman" w:eastAsiaTheme="minorEastAsia"/>
          <w:color w:val="auto"/>
        </w:rPr>
        <w:t>21.8</w:t>
      </w:r>
      <w:r>
        <w:rPr>
          <w:rFonts w:hint="default" w:ascii="Times New Roman" w:hAnsi="Times New Roman" w:cs="Times New Roman" w:eastAsiaTheme="minorEastAsia"/>
          <w:color w:val="auto"/>
        </w:rPr>
        <w:t>mg/m</w:t>
      </w:r>
      <w:r>
        <w:rPr>
          <w:rFonts w:hint="default" w:ascii="Times New Roman" w:hAnsi="Times New Roman" w:cs="Times New Roman" w:eastAsiaTheme="minorEastAsia"/>
          <w:color w:val="auto"/>
          <w:vertAlign w:val="superscript"/>
        </w:rPr>
        <w:t>3</w:t>
      </w:r>
      <w:r>
        <w:rPr>
          <w:rFonts w:hint="default" w:ascii="Times New Roman" w:hAnsi="Times New Roman" w:cs="Times New Roman" w:eastAsiaTheme="minorEastAsia"/>
          <w:color w:val="auto"/>
        </w:rPr>
        <w:t>，排放速率为</w:t>
      </w:r>
      <w:r>
        <w:rPr>
          <w:rFonts w:ascii="Times New Roman" w:hAnsi="Times New Roman" w:cs="Times New Roman" w:eastAsiaTheme="minorEastAsia"/>
          <w:color w:val="auto"/>
        </w:rPr>
        <w:t>0.0328</w:t>
      </w:r>
      <w:r>
        <w:rPr>
          <w:rFonts w:hint="default" w:ascii="Times New Roman" w:hAnsi="Times New Roman" w:cs="Times New Roman" w:eastAsiaTheme="minorEastAsia"/>
          <w:color w:val="auto"/>
        </w:rPr>
        <w:t>kg/h</w:t>
      </w:r>
      <w:r>
        <w:rPr>
          <w:rFonts w:ascii="Times New Roman" w:hAnsi="Times New Roman" w:cs="Times New Roman" w:eastAsiaTheme="minorEastAsia"/>
          <w:color w:val="auto"/>
        </w:rPr>
        <w:t>，</w:t>
      </w:r>
      <w:r>
        <w:rPr>
          <w:rFonts w:hint="default" w:ascii="Times New Roman" w:hAnsi="Times New Roman" w:cs="Times New Roman" w:eastAsiaTheme="minorEastAsia"/>
          <w:color w:val="auto"/>
        </w:rPr>
        <w:t>则</w:t>
      </w:r>
      <w:r>
        <w:rPr>
          <w:rFonts w:ascii="Times New Roman" w:hAnsi="Times New Roman" w:cs="Times New Roman" w:eastAsiaTheme="minorEastAsia"/>
          <w:color w:val="auto"/>
        </w:rPr>
        <w:t>SO</w:t>
      </w:r>
      <w:r>
        <w:rPr>
          <w:rFonts w:ascii="Times New Roman" w:hAnsi="Times New Roman" w:cs="Times New Roman" w:eastAsiaTheme="minorEastAsia"/>
          <w:color w:val="auto"/>
          <w:vertAlign w:val="subscript"/>
        </w:rPr>
        <w:t>2</w:t>
      </w:r>
      <w:r>
        <w:rPr>
          <w:rFonts w:hint="default" w:ascii="Times New Roman" w:hAnsi="Times New Roman" w:cs="Times New Roman" w:eastAsiaTheme="minorEastAsia"/>
          <w:color w:val="auto"/>
        </w:rPr>
        <w:t>总年排放量为</w:t>
      </w:r>
      <w:r>
        <w:rPr>
          <w:rFonts w:ascii="Times New Roman" w:hAnsi="Times New Roman" w:cs="Times New Roman" w:eastAsiaTheme="minorEastAsia"/>
          <w:color w:val="auto"/>
        </w:rPr>
        <w:t>0.252</w:t>
      </w:r>
      <w:r>
        <w:rPr>
          <w:rFonts w:hint="default" w:ascii="Times New Roman" w:hAnsi="Times New Roman" w:cs="Times New Roman" w:eastAsiaTheme="minorEastAsia"/>
          <w:color w:val="auto"/>
        </w:rPr>
        <w:t>t/a，</w:t>
      </w:r>
      <w:r>
        <w:rPr>
          <w:rFonts w:ascii="Times New Roman" w:hAnsi="Times New Roman" w:cs="Times New Roman" w:eastAsiaTheme="minorEastAsia"/>
          <w:color w:val="auto"/>
        </w:rPr>
        <w:t>氮氧化物1.253</w:t>
      </w:r>
      <w:r>
        <w:rPr>
          <w:rFonts w:hint="default" w:ascii="Times New Roman" w:hAnsi="Times New Roman" w:cs="Times New Roman" w:eastAsiaTheme="minorEastAsia"/>
          <w:color w:val="auto"/>
        </w:rPr>
        <w:t xml:space="preserve"> t/a</w:t>
      </w:r>
      <w:r>
        <w:rPr>
          <w:rFonts w:ascii="Times New Roman" w:hAnsi="Times New Roman" w:cs="Times New Roman" w:eastAsiaTheme="minorEastAsia"/>
          <w:color w:val="auto"/>
        </w:rPr>
        <w:t>，颗粒物</w:t>
      </w:r>
      <w:r>
        <w:rPr>
          <w:rFonts w:hint="default" w:ascii="Times New Roman" w:hAnsi="Times New Roman" w:cs="Times New Roman" w:eastAsiaTheme="minorEastAsia"/>
          <w:color w:val="auto"/>
        </w:rPr>
        <w:t>年排放量为</w:t>
      </w:r>
      <w:r>
        <w:rPr>
          <w:rFonts w:ascii="Times New Roman" w:hAnsi="Times New Roman" w:cs="Times New Roman" w:eastAsiaTheme="minorEastAsia"/>
          <w:color w:val="auto"/>
        </w:rPr>
        <w:t>0.236</w:t>
      </w:r>
      <w:r>
        <w:rPr>
          <w:rFonts w:hint="default" w:ascii="Times New Roman" w:hAnsi="Times New Roman" w:cs="Times New Roman" w:eastAsiaTheme="minorEastAsia"/>
          <w:color w:val="auto"/>
        </w:rPr>
        <w:t xml:space="preserve"> t/a。</w:t>
      </w:r>
      <w:r>
        <w:rPr>
          <w:rFonts w:hint="eastAsia" w:ascii="Times New Roman" w:hAnsi="Times New Roman" w:cs="Times New Roman" w:eastAsiaTheme="minorEastAsia"/>
          <w:color w:val="auto"/>
          <w:lang w:eastAsia="zh-CN"/>
        </w:rPr>
        <w:t>（环评批复上无总量要求）</w:t>
      </w:r>
    </w:p>
    <w:p>
      <w:pPr>
        <w:pStyle w:val="2"/>
        <w:spacing w:line="360"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br w:type="page"/>
      </w:r>
    </w:p>
    <w:p>
      <w:pPr>
        <w:pStyle w:val="3"/>
        <w:spacing w:before="0" w:after="0"/>
        <w:jc w:val="left"/>
        <w:rPr>
          <w:rFonts w:ascii="黑体" w:hAnsi="黑体" w:eastAsia="黑体" w:cs="黑体"/>
          <w:b w:val="0"/>
          <w:sz w:val="28"/>
          <w:szCs w:val="28"/>
        </w:rPr>
      </w:pPr>
      <w:bookmarkStart w:id="58" w:name="_Toc32216"/>
      <w:bookmarkStart w:id="59" w:name="_Toc31591"/>
      <w:r>
        <w:rPr>
          <w:rFonts w:hint="eastAsia" w:ascii="黑体" w:hAnsi="黑体" w:eastAsia="黑体" w:cs="黑体"/>
          <w:b w:val="0"/>
          <w:sz w:val="28"/>
          <w:szCs w:val="28"/>
        </w:rPr>
        <w:t>表八、环保检查结果</w:t>
      </w:r>
      <w:bookmarkEnd w:id="58"/>
      <w:bookmarkEnd w:id="59"/>
    </w:p>
    <w:tbl>
      <w:tblPr>
        <w:tblStyle w:val="12"/>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31" w:hRule="atLeast"/>
          <w:jc w:val="center"/>
        </w:trPr>
        <w:tc>
          <w:tcPr>
            <w:tcW w:w="8522" w:type="dxa"/>
            <w:tcBorders>
              <w:bottom w:val="single" w:color="auto" w:sz="4" w:space="0"/>
            </w:tcBorders>
          </w:tcPr>
          <w:p>
            <w:pPr>
              <w:pStyle w:val="14"/>
              <w:spacing w:line="360" w:lineRule="auto"/>
              <w:ind w:firstLine="480"/>
              <w:jc w:val="left"/>
              <w:rPr>
                <w:rFonts w:ascii="Times New Roman" w:hAnsi="Times New Roman"/>
                <w:sz w:val="24"/>
              </w:rPr>
            </w:pPr>
            <w:r>
              <w:rPr>
                <w:rFonts w:ascii="Times New Roman" w:hAnsi="Times New Roman"/>
                <w:sz w:val="24"/>
              </w:rPr>
              <w:t>1、执行国家建设项目环境管理制度的情况</w:t>
            </w:r>
          </w:p>
          <w:p>
            <w:pPr>
              <w:spacing w:line="360" w:lineRule="auto"/>
              <w:ind w:firstLine="470" w:firstLineChars="196"/>
              <w:rPr>
                <w:rFonts w:ascii="Times New Roman" w:hAnsi="Times New Roman"/>
                <w:sz w:val="24"/>
                <w:szCs w:val="22"/>
              </w:rPr>
            </w:pPr>
            <w:r>
              <w:rPr>
                <w:rFonts w:ascii="Times New Roman" w:hAnsi="Times New Roman"/>
                <w:sz w:val="24"/>
                <w:szCs w:val="22"/>
              </w:rPr>
              <w:t>本项目属于新建项目，执行了环境影响评价制度，</w:t>
            </w:r>
            <w:r>
              <w:rPr>
                <w:rFonts w:hint="eastAsia" w:ascii="Times New Roman" w:hAnsi="Times New Roman"/>
                <w:sz w:val="24"/>
                <w:szCs w:val="22"/>
                <w:lang w:eastAsia="zh-CN"/>
              </w:rPr>
              <w:t>我</w:t>
            </w:r>
            <w:r>
              <w:rPr>
                <w:rFonts w:ascii="Times New Roman" w:hAnsi="Times New Roman"/>
                <w:sz w:val="24"/>
                <w:szCs w:val="22"/>
              </w:rPr>
              <w:t>司于2017年10月委托广西新北环环保科技有限公司编制了《肇庆市五金制品有限公司新建锅炉项目环境影响报告表》，并于2017年11月8日取得肇庆市高要区环境保护局关于《肇庆市五金制品有限公司新建锅炉项目环境影响报告表》的批复，高环建[2017]257号</w:t>
            </w:r>
            <w:r>
              <w:rPr>
                <w:rFonts w:ascii="Times New Roman" w:hAnsi="Times New Roman"/>
                <w:color w:val="000000"/>
                <w:sz w:val="24"/>
              </w:rPr>
              <w:t>，</w:t>
            </w:r>
            <w:r>
              <w:rPr>
                <w:rFonts w:ascii="Times New Roman" w:hAnsi="Times New Roman"/>
                <w:sz w:val="24"/>
                <w:szCs w:val="22"/>
              </w:rPr>
              <w:t>符合相关法律法规的要求。</w:t>
            </w:r>
          </w:p>
          <w:p>
            <w:pPr>
              <w:pStyle w:val="14"/>
              <w:spacing w:line="360" w:lineRule="auto"/>
              <w:ind w:firstLine="480"/>
              <w:jc w:val="left"/>
              <w:rPr>
                <w:rFonts w:ascii="Times New Roman" w:hAnsi="Times New Roman"/>
                <w:sz w:val="24"/>
              </w:rPr>
            </w:pPr>
            <w:r>
              <w:rPr>
                <w:rFonts w:ascii="Times New Roman" w:hAnsi="Times New Roman"/>
                <w:sz w:val="24"/>
              </w:rPr>
              <w:t>2、环境管理制度的建立、执行情况</w:t>
            </w:r>
          </w:p>
          <w:p>
            <w:pPr>
              <w:pStyle w:val="14"/>
              <w:spacing w:line="360" w:lineRule="auto"/>
              <w:ind w:firstLine="480"/>
              <w:jc w:val="left"/>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项目已制定相应的环境管理制度，安排专人负责废气治理设施日常巡查维护工作，确保工艺废气收集治理设施正常运转。</w:t>
            </w:r>
          </w:p>
          <w:p>
            <w:pPr>
              <w:pStyle w:val="14"/>
              <w:spacing w:line="360" w:lineRule="auto"/>
              <w:ind w:firstLine="480"/>
              <w:jc w:val="left"/>
              <w:rPr>
                <w:rFonts w:ascii="Times New Roman" w:hAnsi="Times New Roman"/>
                <w:sz w:val="24"/>
              </w:rPr>
            </w:pPr>
            <w:r>
              <w:rPr>
                <w:rFonts w:ascii="Times New Roman" w:hAnsi="Times New Roman"/>
                <w:sz w:val="24"/>
              </w:rPr>
              <w:t>3、环保设施投资、运行及维护情况</w:t>
            </w:r>
          </w:p>
          <w:p>
            <w:pPr>
              <w:pStyle w:val="14"/>
              <w:spacing w:line="360" w:lineRule="auto"/>
              <w:ind w:firstLine="480"/>
              <w:jc w:val="left"/>
              <w:rPr>
                <w:rFonts w:ascii="Times New Roman" w:hAnsi="Times New Roman"/>
                <w:sz w:val="24"/>
              </w:rPr>
            </w:pPr>
            <w:r>
              <w:rPr>
                <w:rFonts w:ascii="Times New Roman" w:hAnsi="Times New Roman"/>
                <w:sz w:val="24"/>
              </w:rPr>
              <w:t>项目总投资</w:t>
            </w:r>
            <w:r>
              <w:rPr>
                <w:rFonts w:hint="eastAsia" w:ascii="Times New Roman" w:hAnsi="Times New Roman"/>
                <w:sz w:val="24"/>
              </w:rPr>
              <w:t>10</w:t>
            </w:r>
            <w:r>
              <w:rPr>
                <w:rFonts w:ascii="Times New Roman" w:hAnsi="Times New Roman"/>
                <w:sz w:val="24"/>
              </w:rPr>
              <w:t>万元，其中环保投资</w:t>
            </w:r>
            <w:r>
              <w:rPr>
                <w:rFonts w:hint="eastAsia" w:ascii="Times New Roman" w:hAnsi="Times New Roman"/>
                <w:sz w:val="24"/>
              </w:rPr>
              <w:t>3</w:t>
            </w:r>
            <w:r>
              <w:rPr>
                <w:rFonts w:ascii="Times New Roman" w:hAnsi="Times New Roman"/>
                <w:sz w:val="24"/>
              </w:rPr>
              <w:t>万元，环保投资占总投资比例为30%。</w:t>
            </w:r>
          </w:p>
          <w:p>
            <w:pPr>
              <w:pStyle w:val="14"/>
              <w:spacing w:line="360" w:lineRule="auto"/>
              <w:ind w:firstLine="480"/>
              <w:jc w:val="left"/>
              <w:rPr>
                <w:rFonts w:ascii="Times New Roman" w:hAnsi="Times New Roman"/>
                <w:sz w:val="24"/>
              </w:rPr>
            </w:pPr>
            <w:r>
              <w:rPr>
                <w:rFonts w:ascii="Times New Roman" w:hAnsi="Times New Roman"/>
                <w:sz w:val="24"/>
              </w:rPr>
              <w:t>4、固体废弃物产生、处理情况</w:t>
            </w:r>
          </w:p>
          <w:p>
            <w:pPr>
              <w:pStyle w:val="14"/>
              <w:spacing w:line="360" w:lineRule="auto"/>
              <w:ind w:firstLine="480"/>
              <w:jc w:val="left"/>
              <w:rPr>
                <w:rFonts w:ascii="Times New Roman" w:hAnsi="Times New Roman" w:eastAsiaTheme="minorEastAsia"/>
                <w:sz w:val="24"/>
              </w:rPr>
            </w:pPr>
            <w:r>
              <w:rPr>
                <w:rFonts w:hint="eastAsia" w:ascii="Times New Roman" w:hAnsi="Times New Roman" w:eastAsiaTheme="minorEastAsia"/>
                <w:sz w:val="24"/>
              </w:rPr>
              <w:t>本项目产生固废主要有锅炉燃烧成型生物质颗粒产生的炉渣及除尘器截留的灰渣。本项目将锅炉炉渣以及除尘灰渣经统一收集后作肥料处理。</w:t>
            </w:r>
          </w:p>
          <w:p>
            <w:pPr>
              <w:pStyle w:val="14"/>
              <w:spacing w:line="360" w:lineRule="auto"/>
              <w:ind w:firstLine="480"/>
              <w:jc w:val="left"/>
              <w:rPr>
                <w:rFonts w:ascii="Times New Roman" w:hAnsi="Times New Roman"/>
                <w:sz w:val="24"/>
              </w:rPr>
            </w:pPr>
            <w:r>
              <w:rPr>
                <w:rFonts w:ascii="Times New Roman" w:hAnsi="Times New Roman"/>
                <w:sz w:val="24"/>
              </w:rPr>
              <w:t>5、污染物排放口规范化情况</w:t>
            </w:r>
          </w:p>
          <w:p>
            <w:pPr>
              <w:snapToGrid w:val="0"/>
              <w:spacing w:line="360" w:lineRule="auto"/>
              <w:ind w:firstLine="480" w:firstLineChars="200"/>
              <w:rPr>
                <w:rFonts w:ascii="Times New Roman" w:hAnsi="Times New Roman"/>
                <w:sz w:val="24"/>
              </w:rPr>
            </w:pPr>
            <w:r>
              <w:rPr>
                <w:rFonts w:hint="eastAsia" w:ascii="Times New Roman" w:hAnsi="Times New Roman" w:eastAsiaTheme="minorEastAsia"/>
                <w:sz w:val="24"/>
              </w:rPr>
              <w:t>本项目将锅炉废气经脉冲式布袋除尘器处理后引致18m高排气筒排放，</w:t>
            </w:r>
            <w:r>
              <w:rPr>
                <w:rFonts w:ascii="Times New Roman" w:hAnsi="Times New Roman"/>
                <w:sz w:val="24"/>
              </w:rPr>
              <w:t>排放口有设置标志牌。</w:t>
            </w:r>
          </w:p>
          <w:p>
            <w:pPr>
              <w:pStyle w:val="14"/>
              <w:spacing w:line="360" w:lineRule="auto"/>
              <w:ind w:firstLine="480"/>
              <w:jc w:val="left"/>
              <w:rPr>
                <w:rFonts w:ascii="Times New Roman" w:hAnsi="Times New Roman"/>
                <w:sz w:val="24"/>
              </w:rPr>
            </w:pPr>
            <w:r>
              <w:rPr>
                <w:rFonts w:ascii="Times New Roman" w:hAnsi="Times New Roman"/>
                <w:sz w:val="24"/>
              </w:rPr>
              <w:t>6、环境风险防范、应急预案的建立及执行情况</w:t>
            </w:r>
          </w:p>
          <w:p>
            <w:pPr>
              <w:spacing w:line="360" w:lineRule="auto"/>
              <w:ind w:firstLine="480" w:firstLineChars="200"/>
              <w:rPr>
                <w:rFonts w:ascii="Times New Roman" w:hAnsi="Times New Roman"/>
                <w:sz w:val="24"/>
              </w:rPr>
            </w:pPr>
            <w:r>
              <w:rPr>
                <w:rFonts w:hint="eastAsia" w:ascii="Times New Roman" w:hAnsi="Times New Roman"/>
                <w:color w:val="000000"/>
                <w:sz w:val="24"/>
              </w:rPr>
              <w:t>项目不存在重大风险源，</w:t>
            </w:r>
            <w:r>
              <w:rPr>
                <w:rFonts w:ascii="Times New Roman" w:hAnsi="Times New Roman"/>
                <w:color w:val="000000"/>
                <w:sz w:val="24"/>
              </w:rPr>
              <w:t>项目</w:t>
            </w:r>
            <w:r>
              <w:rPr>
                <w:rFonts w:hint="eastAsia" w:ascii="Times New Roman" w:hAnsi="Times New Roman"/>
                <w:color w:val="000000"/>
                <w:sz w:val="24"/>
              </w:rPr>
              <w:t>已加强锅炉废气处理设施管理工作，避免了由于锅炉废气处理不当造成的事故排放。</w:t>
            </w:r>
          </w:p>
          <w:p>
            <w:pPr>
              <w:pStyle w:val="14"/>
              <w:spacing w:line="360" w:lineRule="auto"/>
              <w:ind w:firstLine="480"/>
              <w:jc w:val="left"/>
              <w:rPr>
                <w:rFonts w:ascii="Times New Roman" w:hAnsi="Times New Roman"/>
                <w:sz w:val="24"/>
              </w:rPr>
            </w:pPr>
            <w:r>
              <w:rPr>
                <w:rFonts w:ascii="Times New Roman" w:hAnsi="Times New Roman"/>
                <w:sz w:val="24"/>
              </w:rPr>
              <w:t>7、绿化情况</w:t>
            </w:r>
          </w:p>
          <w:p>
            <w:pPr>
              <w:pStyle w:val="14"/>
              <w:spacing w:line="360" w:lineRule="auto"/>
              <w:ind w:firstLine="480"/>
              <w:jc w:val="left"/>
              <w:rPr>
                <w:rFonts w:ascii="Times New Roman" w:hAnsi="Times New Roman"/>
                <w:sz w:val="24"/>
              </w:rPr>
            </w:pPr>
            <w:r>
              <w:rPr>
                <w:rFonts w:ascii="Times New Roman" w:hAnsi="Times New Roman"/>
                <w:sz w:val="24"/>
              </w:rPr>
              <w:t>本项目在公司租赁建好空置厂房进行生产，没有对周边生态环境造成破坏，厂区周边绿化良好。</w:t>
            </w:r>
          </w:p>
          <w:p>
            <w:pPr>
              <w:spacing w:line="400" w:lineRule="exact"/>
              <w:ind w:firstLine="480" w:firstLineChars="200"/>
              <w:jc w:val="left"/>
              <w:rPr>
                <w:sz w:val="24"/>
              </w:rPr>
            </w:pPr>
            <w:r>
              <w:rPr>
                <w:rFonts w:hint="eastAsia" w:ascii="Times New Roman" w:hAnsi="Times New Roman"/>
                <w:sz w:val="24"/>
              </w:rPr>
              <w:t>8、</w:t>
            </w:r>
            <w:r>
              <w:rPr>
                <w:rFonts w:ascii="Times New Roman" w:hAnsi="Times New Roman"/>
                <w:sz w:val="24"/>
              </w:rPr>
              <w:t>批复要求的落实情</w:t>
            </w:r>
            <w:r>
              <w:rPr>
                <w:rFonts w:hint="eastAsia"/>
                <w:sz w:val="24"/>
              </w:rPr>
              <w:t>况</w:t>
            </w:r>
          </w:p>
          <w:tbl>
            <w:tblPr>
              <w:tblStyle w:val="13"/>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79"/>
              <w:gridCol w:w="3427"/>
              <w:gridCol w:w="3193"/>
              <w:gridCol w:w="10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79" w:type="dxa"/>
                  <w:vAlign w:val="center"/>
                </w:tcPr>
                <w:p>
                  <w:pPr>
                    <w:spacing w:line="240" w:lineRule="auto"/>
                    <w:ind w:left="-97" w:leftChars="-46" w:right="-115" w:rightChars="-55"/>
                    <w:jc w:val="left"/>
                    <w:rPr>
                      <w:szCs w:val="21"/>
                    </w:rPr>
                  </w:pPr>
                  <w:r>
                    <w:rPr>
                      <w:rFonts w:hint="eastAsia"/>
                      <w:szCs w:val="21"/>
                    </w:rPr>
                    <w:t>序号</w:t>
                  </w:r>
                </w:p>
              </w:tc>
              <w:tc>
                <w:tcPr>
                  <w:tcW w:w="3427" w:type="dxa"/>
                  <w:vAlign w:val="center"/>
                </w:tcPr>
                <w:p>
                  <w:pPr>
                    <w:spacing w:line="240" w:lineRule="auto"/>
                    <w:ind w:left="-97" w:leftChars="-46" w:right="-115" w:rightChars="-55"/>
                    <w:jc w:val="center"/>
                    <w:rPr>
                      <w:szCs w:val="21"/>
                    </w:rPr>
                  </w:pPr>
                  <w:r>
                    <w:rPr>
                      <w:rFonts w:hint="eastAsia"/>
                      <w:szCs w:val="21"/>
                    </w:rPr>
                    <w:t>批复要求</w:t>
                  </w:r>
                </w:p>
              </w:tc>
              <w:tc>
                <w:tcPr>
                  <w:tcW w:w="3193" w:type="dxa"/>
                  <w:vAlign w:val="center"/>
                </w:tcPr>
                <w:p>
                  <w:pPr>
                    <w:spacing w:line="240" w:lineRule="auto"/>
                    <w:jc w:val="left"/>
                    <w:rPr>
                      <w:szCs w:val="21"/>
                    </w:rPr>
                  </w:pPr>
                  <w:r>
                    <w:rPr>
                      <w:rFonts w:hint="eastAsia"/>
                      <w:szCs w:val="21"/>
                    </w:rPr>
                    <w:t>实际落实情况</w:t>
                  </w:r>
                </w:p>
              </w:tc>
              <w:tc>
                <w:tcPr>
                  <w:tcW w:w="1097" w:type="dxa"/>
                  <w:vAlign w:val="center"/>
                </w:tcPr>
                <w:p>
                  <w:pPr>
                    <w:spacing w:line="240" w:lineRule="auto"/>
                    <w:jc w:val="left"/>
                    <w:rPr>
                      <w:szCs w:val="21"/>
                    </w:rPr>
                  </w:pPr>
                  <w:r>
                    <w:rPr>
                      <w:rFonts w:hint="eastAsia"/>
                      <w:szCs w:val="21"/>
                    </w:rPr>
                    <w:t>是否落实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79" w:type="dxa"/>
                  <w:tcBorders>
                    <w:bottom w:val="single" w:color="auto" w:sz="4" w:space="0"/>
                  </w:tcBorders>
                  <w:vAlign w:val="center"/>
                </w:tcPr>
                <w:p>
                  <w:pPr>
                    <w:spacing w:line="240" w:lineRule="auto"/>
                    <w:jc w:val="left"/>
                    <w:rPr>
                      <w:szCs w:val="21"/>
                    </w:rPr>
                  </w:pPr>
                  <w:r>
                    <w:rPr>
                      <w:rFonts w:hint="eastAsia"/>
                      <w:szCs w:val="21"/>
                    </w:rPr>
                    <w:t>1</w:t>
                  </w:r>
                </w:p>
              </w:tc>
              <w:tc>
                <w:tcPr>
                  <w:tcW w:w="3427" w:type="dxa"/>
                  <w:vAlign w:val="center"/>
                </w:tcPr>
                <w:p>
                  <w:pPr>
                    <w:spacing w:line="240" w:lineRule="auto"/>
                    <w:jc w:val="left"/>
                    <w:rPr>
                      <w:szCs w:val="21"/>
                    </w:rPr>
                  </w:pPr>
                  <w:r>
                    <w:rPr>
                      <w:rFonts w:hint="eastAsia"/>
                      <w:szCs w:val="21"/>
                    </w:rPr>
                    <w:t>项目须严格执行“三同时”制度，确保落实环保投资，保证治理设施与主体工程同时设计，同时施工，同时投产使用</w:t>
                  </w:r>
                </w:p>
              </w:tc>
              <w:tc>
                <w:tcPr>
                  <w:tcW w:w="3193" w:type="dxa"/>
                  <w:vAlign w:val="center"/>
                </w:tcPr>
                <w:p>
                  <w:pPr>
                    <w:spacing w:line="240" w:lineRule="auto"/>
                    <w:jc w:val="left"/>
                    <w:rPr>
                      <w:szCs w:val="21"/>
                    </w:rPr>
                  </w:pPr>
                  <w:r>
                    <w:rPr>
                      <w:rFonts w:hint="eastAsia"/>
                      <w:szCs w:val="21"/>
                    </w:rPr>
                    <w:t>本项目已落实“三同时制度”锅炉废气治理设施与锅炉同时设计同时施工、同时投产。</w:t>
                  </w:r>
                </w:p>
              </w:tc>
              <w:tc>
                <w:tcPr>
                  <w:tcW w:w="1097" w:type="dxa"/>
                  <w:vAlign w:val="center"/>
                </w:tcPr>
                <w:p>
                  <w:pPr>
                    <w:spacing w:line="240" w:lineRule="auto"/>
                    <w:jc w:val="center"/>
                    <w:rPr>
                      <w:szCs w:val="21"/>
                    </w:rPr>
                  </w:pPr>
                  <w:r>
                    <w:rPr>
                      <w:rFonts w:hint="eastAsia"/>
                      <w:szCs w:val="21"/>
                    </w:rPr>
                    <w:t>已落实</w:t>
                  </w:r>
                </w:p>
              </w:tc>
            </w:tr>
          </w:tbl>
          <w:p>
            <w:pPr>
              <w:pStyle w:val="14"/>
              <w:spacing w:line="240" w:lineRule="auto"/>
              <w:ind w:firstLine="480"/>
              <w:jc w:val="left"/>
              <w:rPr>
                <w:rFonts w:ascii="Times New Roman" w:hAnsi="Times New Roman"/>
                <w:sz w:val="24"/>
              </w:rPr>
            </w:pPr>
            <w:r>
              <w:rPr>
                <w:rFonts w:hint="eastAsia" w:ascii="Times New Roman" w:hAnsi="Times New Roman"/>
                <w:sz w:val="24"/>
              </w:rPr>
              <w:t xml:space="preserve"> </w:t>
            </w:r>
          </w:p>
        </w:tc>
      </w:tr>
    </w:tbl>
    <w:p>
      <w:pPr>
        <w:pStyle w:val="3"/>
        <w:spacing w:before="0" w:after="0" w:line="240" w:lineRule="auto"/>
        <w:jc w:val="left"/>
        <w:rPr>
          <w:rFonts w:ascii="黑体" w:hAnsi="黑体" w:eastAsia="黑体" w:cs="黑体"/>
          <w:b w:val="0"/>
          <w:sz w:val="28"/>
          <w:szCs w:val="28"/>
        </w:rPr>
      </w:pPr>
      <w:bookmarkStart w:id="60" w:name="_Toc12079"/>
      <w:r>
        <w:rPr>
          <w:rFonts w:hint="eastAsia" w:ascii="黑体" w:hAnsi="黑体" w:eastAsia="黑体" w:cs="黑体"/>
          <w:b w:val="0"/>
          <w:sz w:val="28"/>
          <w:szCs w:val="28"/>
        </w:rPr>
        <w:t>表九、</w:t>
      </w:r>
      <w:bookmarkStart w:id="61" w:name="_Toc30394"/>
      <w:r>
        <w:rPr>
          <w:rFonts w:hint="eastAsia" w:ascii="黑体" w:hAnsi="黑体" w:eastAsia="黑体" w:cs="黑体"/>
          <w:b w:val="0"/>
          <w:sz w:val="28"/>
          <w:szCs w:val="28"/>
        </w:rPr>
        <w:t>验收监测结论及建议</w:t>
      </w:r>
      <w:bookmarkEnd w:id="60"/>
      <w:bookmarkEnd w:id="61"/>
    </w:p>
    <w:tbl>
      <w:tblPr>
        <w:tblStyle w:val="12"/>
        <w:tblW w:w="93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20" w:hRule="atLeast"/>
          <w:jc w:val="center"/>
        </w:trPr>
        <w:tc>
          <w:tcPr>
            <w:tcW w:w="9332" w:type="dxa"/>
            <w:tcBorders>
              <w:bottom w:val="single" w:color="auto" w:sz="4" w:space="0"/>
            </w:tcBorders>
          </w:tcPr>
          <w:p>
            <w:pPr>
              <w:pStyle w:val="14"/>
              <w:spacing w:line="360" w:lineRule="auto"/>
              <w:ind w:firstLine="480"/>
              <w:jc w:val="left"/>
              <w:rPr>
                <w:rFonts w:ascii="Times New Roman" w:hAnsi="Times New Roman"/>
                <w:sz w:val="24"/>
              </w:rPr>
            </w:pPr>
            <w:r>
              <w:rPr>
                <w:rFonts w:ascii="Times New Roman" w:hAnsi="Times New Roman"/>
                <w:sz w:val="24"/>
              </w:rPr>
              <w:t>1、项目基本情况</w:t>
            </w:r>
          </w:p>
          <w:p>
            <w:pPr>
              <w:pStyle w:val="14"/>
              <w:spacing w:line="360" w:lineRule="auto"/>
              <w:ind w:firstLine="480"/>
              <w:jc w:val="left"/>
              <w:rPr>
                <w:rFonts w:ascii="Times New Roman" w:hAnsi="Times New Roman"/>
                <w:sz w:val="24"/>
              </w:rPr>
            </w:pPr>
            <w:r>
              <w:rPr>
                <w:rFonts w:hint="eastAsia" w:ascii="Times New Roman" w:hAnsi="Times New Roman"/>
                <w:sz w:val="24"/>
                <w:lang w:eastAsia="zh-CN"/>
              </w:rPr>
              <w:t>我</w:t>
            </w:r>
            <w:r>
              <w:rPr>
                <w:rFonts w:ascii="Times New Roman" w:hAnsi="Times New Roman"/>
                <w:sz w:val="24"/>
              </w:rPr>
              <w:t>司位于肇庆市高要区金渡镇工业聚集地，地理位置坐标为</w:t>
            </w:r>
            <w:r>
              <w:rPr>
                <w:rFonts w:ascii="Times New Roman" w:hAnsi="Times New Roman" w:eastAsia="TimesNewRomanPSMT"/>
                <w:sz w:val="24"/>
              </w:rPr>
              <w:t>N23°02′47.65″</w:t>
            </w:r>
            <w:r>
              <w:rPr>
                <w:rFonts w:ascii="Times New Roman" w:hAnsi="Times New Roman"/>
                <w:sz w:val="24"/>
              </w:rPr>
              <w:t>、</w:t>
            </w:r>
            <w:r>
              <w:rPr>
                <w:rFonts w:ascii="Times New Roman" w:hAnsi="Times New Roman" w:eastAsia="TimesNewRomanPSMT"/>
                <w:sz w:val="24"/>
              </w:rPr>
              <w:t>E112°31′20.56″</w:t>
            </w:r>
            <w:r>
              <w:rPr>
                <w:rFonts w:ascii="Times New Roman" w:hAnsi="Times New Roman"/>
                <w:sz w:val="24"/>
              </w:rPr>
              <w:t>。已有项目总投资</w:t>
            </w:r>
            <w:r>
              <w:rPr>
                <w:rFonts w:ascii="Times New Roman" w:hAnsi="Times New Roman" w:eastAsia="TimesNewRomanPSMT"/>
                <w:sz w:val="24"/>
              </w:rPr>
              <w:t>310</w:t>
            </w:r>
            <w:r>
              <w:rPr>
                <w:rFonts w:ascii="Times New Roman" w:hAnsi="Times New Roman"/>
                <w:sz w:val="24"/>
              </w:rPr>
              <w:t>万元，实现年加工建筑水暖五金及各类五金件</w:t>
            </w:r>
            <w:r>
              <w:rPr>
                <w:rFonts w:ascii="Times New Roman" w:hAnsi="Times New Roman" w:eastAsia="TimesNewRomanPSMT"/>
                <w:sz w:val="24"/>
              </w:rPr>
              <w:t>300</w:t>
            </w:r>
            <w:r>
              <w:rPr>
                <w:rFonts w:ascii="Times New Roman" w:hAnsi="Times New Roman"/>
                <w:sz w:val="24"/>
              </w:rPr>
              <w:t>万件、压铸件</w:t>
            </w:r>
            <w:r>
              <w:rPr>
                <w:rFonts w:ascii="Times New Roman" w:hAnsi="Times New Roman" w:eastAsia="TimesNewRomanPSMT"/>
                <w:sz w:val="24"/>
              </w:rPr>
              <w:t>1500</w:t>
            </w:r>
            <w:r>
              <w:rPr>
                <w:rFonts w:ascii="Times New Roman" w:hAnsi="Times New Roman"/>
                <w:sz w:val="24"/>
              </w:rPr>
              <w:t>吨、电镀加工件</w:t>
            </w:r>
            <w:r>
              <w:rPr>
                <w:rFonts w:ascii="Times New Roman" w:hAnsi="Times New Roman" w:eastAsia="TimesNewRomanPSMT"/>
                <w:sz w:val="24"/>
              </w:rPr>
              <w:t>3000</w:t>
            </w:r>
            <w:r>
              <w:rPr>
                <w:rFonts w:ascii="Times New Roman" w:hAnsi="Times New Roman"/>
                <w:sz w:val="24"/>
              </w:rPr>
              <w:t>万套。</w:t>
            </w:r>
            <w:r>
              <w:rPr>
                <w:rFonts w:hint="eastAsia" w:ascii="Times New Roman" w:hAnsi="Times New Roman"/>
                <w:sz w:val="24"/>
                <w:lang w:eastAsia="zh-CN"/>
              </w:rPr>
              <w:t>我</w:t>
            </w:r>
            <w:r>
              <w:rPr>
                <w:rFonts w:ascii="Times New Roman" w:hAnsi="Times New Roman"/>
                <w:sz w:val="24"/>
              </w:rPr>
              <w:t>司在原有生产车间新建一台1t/h的生物质锅炉，以满足电镀车间的供热需求。锅炉采用去离子水，日工作24小时。</w:t>
            </w:r>
          </w:p>
          <w:p>
            <w:pPr>
              <w:pStyle w:val="14"/>
              <w:spacing w:line="360" w:lineRule="auto"/>
              <w:ind w:firstLine="480"/>
              <w:jc w:val="left"/>
              <w:rPr>
                <w:rFonts w:ascii="Times New Roman" w:hAnsi="Times New Roman"/>
                <w:sz w:val="24"/>
              </w:rPr>
            </w:pPr>
            <w:r>
              <w:rPr>
                <w:rFonts w:ascii="Times New Roman" w:hAnsi="Times New Roman"/>
                <w:sz w:val="24"/>
              </w:rPr>
              <w:t>2、验收监测期间工况</w:t>
            </w:r>
          </w:p>
          <w:p>
            <w:pPr>
              <w:pStyle w:val="14"/>
              <w:spacing w:line="360" w:lineRule="auto"/>
              <w:ind w:firstLine="480"/>
              <w:jc w:val="left"/>
              <w:rPr>
                <w:rFonts w:ascii="Times New Roman" w:hAnsi="Times New Roman"/>
                <w:sz w:val="24"/>
              </w:rPr>
            </w:pPr>
            <w:r>
              <w:rPr>
                <w:rFonts w:ascii="Times New Roman" w:hAnsi="Times New Roman"/>
                <w:sz w:val="24"/>
              </w:rPr>
              <w:t>验收监测</w:t>
            </w:r>
            <w:r>
              <w:rPr>
                <w:rFonts w:ascii="Times New Roman" w:hAnsi="Times New Roman"/>
                <w:color w:val="000000" w:themeColor="text1"/>
                <w:sz w:val="24"/>
                <w14:textFill>
                  <w14:solidFill>
                    <w14:schemeClr w14:val="tx1"/>
                  </w14:solidFill>
                </w14:textFill>
              </w:rPr>
              <w:t>于2018年0</w:t>
            </w:r>
            <w:r>
              <w:rPr>
                <w:rFonts w:hint="eastAsia" w:ascii="Times New Roman" w:hAnsi="Times New Roman"/>
                <w:color w:val="000000" w:themeColor="text1"/>
                <w:sz w:val="24"/>
                <w14:textFill>
                  <w14:solidFill>
                    <w14:schemeClr w14:val="tx1"/>
                  </w14:solidFill>
                </w14:textFill>
              </w:rPr>
              <w:t>4</w:t>
            </w:r>
            <w:r>
              <w:rPr>
                <w:rFonts w:ascii="Times New Roman" w:hAnsi="Times New Roman"/>
                <w:color w:val="000000" w:themeColor="text1"/>
                <w:sz w:val="24"/>
                <w14:textFill>
                  <w14:solidFill>
                    <w14:schemeClr w14:val="tx1"/>
                  </w14:solidFill>
                </w14:textFill>
              </w:rPr>
              <w:t>月</w:t>
            </w:r>
            <w:r>
              <w:rPr>
                <w:rFonts w:hint="eastAsia" w:ascii="Times New Roman" w:hAnsi="Times New Roman"/>
                <w:color w:val="000000" w:themeColor="text1"/>
                <w:sz w:val="24"/>
                <w14:textFill>
                  <w14:solidFill>
                    <w14:schemeClr w14:val="tx1"/>
                  </w14:solidFill>
                </w14:textFill>
              </w:rPr>
              <w:t>19</w:t>
            </w:r>
            <w:r>
              <w:rPr>
                <w:rFonts w:ascii="Times New Roman" w:hAnsi="Times New Roman"/>
                <w:color w:val="000000" w:themeColor="text1"/>
                <w:sz w:val="24"/>
                <w14:textFill>
                  <w14:solidFill>
                    <w14:schemeClr w14:val="tx1"/>
                  </w14:solidFill>
                </w14:textFill>
              </w:rPr>
              <w:t>～04月</w:t>
            </w:r>
            <w:r>
              <w:rPr>
                <w:rFonts w:hint="eastAsia" w:ascii="Times New Roman" w:hAnsi="Times New Roman"/>
                <w:color w:val="000000" w:themeColor="text1"/>
                <w:sz w:val="24"/>
                <w14:textFill>
                  <w14:solidFill>
                    <w14:schemeClr w14:val="tx1"/>
                  </w14:solidFill>
                </w14:textFill>
              </w:rPr>
              <w:t>20</w:t>
            </w:r>
            <w:r>
              <w:rPr>
                <w:rFonts w:ascii="Times New Roman" w:hAnsi="Times New Roman"/>
                <w:sz w:val="24"/>
              </w:rPr>
              <w:t>日进行，监测期间项目运营正常，锅炉负荷达8</w:t>
            </w:r>
            <w:r>
              <w:rPr>
                <w:rFonts w:hint="eastAsia" w:ascii="Times New Roman" w:hAnsi="Times New Roman"/>
                <w:sz w:val="24"/>
              </w:rPr>
              <w:t>0</w:t>
            </w:r>
            <w:r>
              <w:rPr>
                <w:rFonts w:ascii="Times New Roman" w:hAnsi="Times New Roman"/>
                <w:sz w:val="24"/>
              </w:rPr>
              <w:t>%，工况&gt;75%，符合规范要求。</w:t>
            </w:r>
          </w:p>
          <w:p>
            <w:pPr>
              <w:pStyle w:val="14"/>
              <w:spacing w:line="360" w:lineRule="auto"/>
              <w:ind w:firstLine="480"/>
              <w:jc w:val="left"/>
              <w:rPr>
                <w:rFonts w:ascii="Times New Roman" w:hAnsi="Times New Roman"/>
                <w:sz w:val="24"/>
              </w:rPr>
            </w:pPr>
            <w:r>
              <w:rPr>
                <w:rFonts w:ascii="Times New Roman" w:hAnsi="Times New Roman"/>
                <w:sz w:val="24"/>
              </w:rPr>
              <w:t>3、污染物达标排放情况</w:t>
            </w:r>
          </w:p>
          <w:p>
            <w:pPr>
              <w:pStyle w:val="14"/>
              <w:spacing w:line="360" w:lineRule="auto"/>
              <w:ind w:firstLine="480"/>
              <w:jc w:val="left"/>
              <w:rPr>
                <w:rFonts w:ascii="Times New Roman" w:hAnsi="Times New Roman"/>
                <w:sz w:val="24"/>
              </w:rPr>
            </w:pPr>
            <w:r>
              <w:rPr>
                <w:rFonts w:hint="eastAsia" w:ascii="Times New Roman" w:hAnsi="Times New Roman"/>
                <w:sz w:val="24"/>
              </w:rPr>
              <w:t>废水：项目锅炉废水处理后污染物排放浓度符合广东省地方标准《水污染物排放限值》（DB44/26-2001）第二时段三级标准限值的要求。</w:t>
            </w:r>
          </w:p>
          <w:p>
            <w:pPr>
              <w:pStyle w:val="14"/>
              <w:spacing w:line="360" w:lineRule="auto"/>
              <w:ind w:firstLine="480"/>
              <w:jc w:val="left"/>
              <w:rPr>
                <w:rFonts w:ascii="Times New Roman" w:hAnsi="Times New Roman"/>
                <w:sz w:val="24"/>
              </w:rPr>
            </w:pPr>
            <w:r>
              <w:rPr>
                <w:rFonts w:ascii="Times New Roman" w:hAnsi="Times New Roman"/>
                <w:sz w:val="24"/>
              </w:rPr>
              <w:t>有组织废气：经监测，项目锅炉废气处理后污染物排放浓度</w:t>
            </w:r>
            <w:r>
              <w:rPr>
                <w:rFonts w:hint="eastAsia" w:ascii="Times New Roman" w:hAnsi="Times New Roman"/>
                <w:sz w:val="24"/>
              </w:rPr>
              <w:t>符合</w:t>
            </w:r>
            <w:r>
              <w:rPr>
                <w:rFonts w:ascii="Times New Roman" w:hAnsi="Times New Roman"/>
                <w:sz w:val="24"/>
              </w:rPr>
              <w:t>《锅炉大气污染物排放标准》（DB44/765-2010）新建锅炉</w:t>
            </w:r>
            <w:r>
              <w:rPr>
                <w:rFonts w:hint="eastAsia" w:ascii="Times New Roman" w:hAnsi="Times New Roman"/>
                <w:sz w:val="24"/>
              </w:rPr>
              <w:t>燃气</w:t>
            </w:r>
            <w:r>
              <w:rPr>
                <w:rFonts w:ascii="Times New Roman" w:hAnsi="Times New Roman"/>
                <w:sz w:val="24"/>
              </w:rPr>
              <w:t>标准限值的要求。</w:t>
            </w:r>
          </w:p>
          <w:p>
            <w:pPr>
              <w:pStyle w:val="14"/>
              <w:spacing w:line="360" w:lineRule="auto"/>
              <w:ind w:firstLine="480"/>
              <w:jc w:val="left"/>
              <w:rPr>
                <w:rFonts w:ascii="Times New Roman" w:hAnsi="Times New Roman"/>
                <w:sz w:val="24"/>
              </w:rPr>
            </w:pPr>
            <w:r>
              <w:rPr>
                <w:rFonts w:ascii="Times New Roman" w:hAnsi="Times New Roman"/>
                <w:sz w:val="24"/>
              </w:rPr>
              <w:t>噪声：</w:t>
            </w:r>
            <w:r>
              <w:rPr>
                <w:rFonts w:ascii="Times New Roman" w:hAnsi="Times New Roman"/>
                <w:sz w:val="24"/>
                <w:szCs w:val="28"/>
              </w:rPr>
              <w:t>项目</w:t>
            </w:r>
            <w:r>
              <w:rPr>
                <w:rFonts w:hint="eastAsia" w:ascii="Times New Roman" w:hAnsi="Times New Roman"/>
                <w:sz w:val="24"/>
                <w:szCs w:val="28"/>
              </w:rPr>
              <w:t>四周</w:t>
            </w:r>
            <w:r>
              <w:rPr>
                <w:rFonts w:ascii="Times New Roman" w:hAnsi="Times New Roman"/>
                <w:sz w:val="24"/>
                <w:szCs w:val="28"/>
              </w:rPr>
              <w:t>边界噪声</w:t>
            </w:r>
            <w:r>
              <w:rPr>
                <w:rFonts w:hint="eastAsia" w:ascii="Times New Roman" w:hAnsi="Times New Roman"/>
                <w:sz w:val="24"/>
                <w:szCs w:val="28"/>
              </w:rPr>
              <w:t>符合</w:t>
            </w:r>
            <w:r>
              <w:rPr>
                <w:rFonts w:ascii="Times New Roman" w:hAnsi="Times New Roman"/>
                <w:sz w:val="24"/>
                <w:szCs w:val="28"/>
              </w:rPr>
              <w:t>《工业企业环境噪声排放标准》</w:t>
            </w:r>
            <w:r>
              <w:rPr>
                <w:rFonts w:hint="eastAsia" w:ascii="Times New Roman" w:hAnsi="Times New Roman"/>
                <w:sz w:val="24"/>
                <w:szCs w:val="28"/>
              </w:rPr>
              <w:t>（</w:t>
            </w:r>
            <w:r>
              <w:rPr>
                <w:rFonts w:ascii="Times New Roman" w:hAnsi="Times New Roman"/>
                <w:sz w:val="24"/>
                <w:szCs w:val="28"/>
              </w:rPr>
              <w:t>GB12348-2008</w:t>
            </w:r>
            <w:r>
              <w:rPr>
                <w:rFonts w:hint="eastAsia" w:ascii="Times New Roman" w:hAnsi="Times New Roman"/>
                <w:sz w:val="24"/>
                <w:szCs w:val="28"/>
              </w:rPr>
              <w:t>）</w:t>
            </w:r>
            <w:r>
              <w:rPr>
                <w:rFonts w:ascii="Times New Roman" w:hAnsi="Times New Roman"/>
                <w:sz w:val="24"/>
                <w:szCs w:val="28"/>
              </w:rPr>
              <w:t>3类标准（昼间≤65dB(A)、夜间≤55dB(A)）</w:t>
            </w:r>
            <w:r>
              <w:rPr>
                <w:rFonts w:hint="eastAsia" w:ascii="Times New Roman" w:hAnsi="Times New Roman"/>
                <w:sz w:val="24"/>
                <w:szCs w:val="28"/>
              </w:rPr>
              <w:t>限值的要求</w:t>
            </w:r>
            <w:r>
              <w:rPr>
                <w:rFonts w:ascii="Times New Roman" w:hAnsi="Times New Roman"/>
                <w:sz w:val="24"/>
              </w:rPr>
              <w:t>。</w:t>
            </w:r>
          </w:p>
          <w:p>
            <w:pPr>
              <w:spacing w:line="360" w:lineRule="auto"/>
              <w:ind w:firstLine="480" w:firstLineChars="200"/>
              <w:jc w:val="left"/>
              <w:rPr>
                <w:rFonts w:ascii="Times New Roman" w:hAnsi="Times New Roman"/>
                <w:sz w:val="24"/>
              </w:rPr>
            </w:pPr>
            <w:r>
              <w:rPr>
                <w:rFonts w:ascii="Times New Roman" w:hAnsi="Times New Roman"/>
                <w:sz w:val="24"/>
              </w:rPr>
              <w:t>固体废物：</w:t>
            </w:r>
            <w:r>
              <w:rPr>
                <w:rFonts w:hint="eastAsia" w:ascii="Times New Roman" w:hAnsi="Times New Roman" w:eastAsiaTheme="minorEastAsia"/>
                <w:sz w:val="24"/>
              </w:rPr>
              <w:t>产生固废主要有锅炉燃烧成型生物质颗粒产生的炉渣及除尘器截留的灰渣。本项目将锅炉炉渣以及除尘灰渣经统一收集后作肥料处理</w:t>
            </w:r>
            <w:r>
              <w:rPr>
                <w:rFonts w:ascii="Times New Roman" w:hAnsi="Times New Roman"/>
                <w:sz w:val="24"/>
              </w:rPr>
              <w:t>。</w:t>
            </w:r>
          </w:p>
          <w:p>
            <w:pPr>
              <w:pStyle w:val="14"/>
              <w:spacing w:line="360" w:lineRule="auto"/>
              <w:ind w:firstLine="480"/>
              <w:jc w:val="left"/>
              <w:rPr>
                <w:rFonts w:ascii="Times New Roman" w:hAnsi="Times New Roman"/>
                <w:sz w:val="24"/>
              </w:rPr>
            </w:pPr>
            <w:r>
              <w:rPr>
                <w:rFonts w:ascii="Times New Roman" w:hAnsi="Times New Roman"/>
                <w:sz w:val="24"/>
              </w:rPr>
              <w:t>4、污染物总量控制情况</w:t>
            </w:r>
          </w:p>
          <w:p>
            <w:pPr>
              <w:spacing w:line="360" w:lineRule="auto"/>
              <w:ind w:firstLine="480" w:firstLineChars="200"/>
              <w:jc w:val="left"/>
              <w:rPr>
                <w:rFonts w:ascii="Times New Roman" w:hAnsi="Times New Roman" w:eastAsiaTheme="minorEastAsia"/>
                <w:sz w:val="24"/>
              </w:rPr>
            </w:pPr>
            <w:r>
              <w:rPr>
                <w:rFonts w:ascii="Times New Roman" w:hAnsi="Times New Roman" w:eastAsiaTheme="minorEastAsia"/>
                <w:sz w:val="24"/>
              </w:rPr>
              <w:t>根据监测数据，项目废气排放总量为</w:t>
            </w:r>
            <w:r>
              <w:rPr>
                <w:rFonts w:hint="eastAsia" w:ascii="Times New Roman" w:hAnsi="Times New Roman" w:eastAsiaTheme="minorEastAsia"/>
                <w:sz w:val="24"/>
              </w:rPr>
              <w:t>2363</w:t>
            </w:r>
            <w:r>
              <w:rPr>
                <w:rFonts w:ascii="Times New Roman" w:hAnsi="Times New Roman" w:eastAsiaTheme="minorEastAsia"/>
                <w:sz w:val="24"/>
              </w:rPr>
              <w:t>万m</w:t>
            </w:r>
            <w:r>
              <w:rPr>
                <w:rFonts w:ascii="Times New Roman" w:hAnsi="Times New Roman" w:eastAsiaTheme="minorEastAsia"/>
                <w:sz w:val="24"/>
                <w:vertAlign w:val="superscript"/>
              </w:rPr>
              <w:t>3</w:t>
            </w:r>
            <w:r>
              <w:rPr>
                <w:rFonts w:ascii="Times New Roman" w:hAnsi="Times New Roman" w:eastAsiaTheme="minorEastAsia"/>
                <w:sz w:val="24"/>
              </w:rPr>
              <w:t>/a，验收监测期间</w:t>
            </w:r>
            <w:r>
              <w:rPr>
                <w:rFonts w:hint="eastAsia" w:ascii="Times New Roman" w:hAnsi="Times New Roman" w:eastAsiaTheme="minorEastAsia"/>
                <w:sz w:val="24"/>
              </w:rPr>
              <w:t>，SO</w:t>
            </w:r>
            <w:r>
              <w:rPr>
                <w:rFonts w:hint="eastAsia" w:ascii="Times New Roman" w:hAnsi="Times New Roman" w:eastAsiaTheme="minorEastAsia"/>
                <w:sz w:val="24"/>
                <w:vertAlign w:val="subscript"/>
              </w:rPr>
              <w:t>2</w:t>
            </w:r>
            <w:r>
              <w:rPr>
                <w:rFonts w:ascii="Times New Roman" w:hAnsi="Times New Roman" w:eastAsiaTheme="minorEastAsia"/>
                <w:sz w:val="24"/>
              </w:rPr>
              <w:t>总年排放量为</w:t>
            </w:r>
            <w:r>
              <w:rPr>
                <w:rFonts w:hint="eastAsia" w:ascii="Times New Roman" w:hAnsi="Times New Roman" w:eastAsiaTheme="minorEastAsia"/>
                <w:sz w:val="24"/>
              </w:rPr>
              <w:t>0.252</w:t>
            </w:r>
            <w:r>
              <w:rPr>
                <w:rFonts w:ascii="Times New Roman" w:hAnsi="Times New Roman" w:eastAsiaTheme="minorEastAsia"/>
                <w:sz w:val="24"/>
              </w:rPr>
              <w:t>t/a，</w:t>
            </w:r>
            <w:r>
              <w:rPr>
                <w:rFonts w:hint="eastAsia" w:ascii="Times New Roman" w:hAnsi="Times New Roman" w:eastAsiaTheme="minorEastAsia"/>
                <w:sz w:val="24"/>
              </w:rPr>
              <w:t>氮氧化物1.253</w:t>
            </w:r>
            <w:r>
              <w:rPr>
                <w:rFonts w:ascii="Times New Roman" w:hAnsi="Times New Roman" w:eastAsiaTheme="minorEastAsia"/>
                <w:sz w:val="24"/>
              </w:rPr>
              <w:t xml:space="preserve"> t/a</w:t>
            </w:r>
            <w:r>
              <w:rPr>
                <w:rFonts w:hint="eastAsia" w:ascii="Times New Roman" w:hAnsi="Times New Roman" w:eastAsiaTheme="minorEastAsia"/>
                <w:sz w:val="24"/>
              </w:rPr>
              <w:t>，颗粒物</w:t>
            </w:r>
            <w:r>
              <w:rPr>
                <w:rFonts w:ascii="Times New Roman" w:hAnsi="Times New Roman" w:eastAsiaTheme="minorEastAsia"/>
                <w:sz w:val="24"/>
              </w:rPr>
              <w:t>年排放量为</w:t>
            </w:r>
            <w:r>
              <w:rPr>
                <w:rFonts w:hint="eastAsia" w:ascii="Times New Roman" w:hAnsi="Times New Roman" w:eastAsiaTheme="minorEastAsia"/>
                <w:sz w:val="24"/>
              </w:rPr>
              <w:t>0.236</w:t>
            </w:r>
            <w:r>
              <w:rPr>
                <w:rFonts w:ascii="Times New Roman" w:hAnsi="Times New Roman" w:eastAsiaTheme="minorEastAsia"/>
                <w:sz w:val="24"/>
              </w:rPr>
              <w:t xml:space="preserve"> t/a。</w:t>
            </w:r>
          </w:p>
          <w:p>
            <w:pPr>
              <w:pStyle w:val="14"/>
              <w:spacing w:line="360" w:lineRule="auto"/>
              <w:ind w:firstLine="480"/>
              <w:jc w:val="left"/>
              <w:rPr>
                <w:rFonts w:ascii="Times New Roman" w:hAnsi="Times New Roman"/>
                <w:sz w:val="24"/>
              </w:rPr>
            </w:pPr>
            <w:r>
              <w:rPr>
                <w:rFonts w:ascii="Times New Roman" w:hAnsi="Times New Roman"/>
                <w:sz w:val="24"/>
              </w:rPr>
              <w:t>5、环保管理检查</w:t>
            </w:r>
          </w:p>
          <w:p>
            <w:pPr>
              <w:pStyle w:val="14"/>
              <w:spacing w:line="360" w:lineRule="auto"/>
              <w:ind w:firstLine="480"/>
              <w:jc w:val="left"/>
              <w:rPr>
                <w:rFonts w:ascii="Times New Roman" w:hAnsi="Times New Roman"/>
                <w:sz w:val="24"/>
              </w:rPr>
            </w:pPr>
            <w:r>
              <w:rPr>
                <w:rFonts w:ascii="Times New Roman" w:hAnsi="Times New Roman"/>
                <w:sz w:val="24"/>
              </w:rPr>
              <w:t>项目执行了环境影响评价及“三同时”制度，环评批复要求基本得到落实。</w:t>
            </w:r>
          </w:p>
          <w:p>
            <w:pPr>
              <w:pStyle w:val="14"/>
              <w:spacing w:line="360" w:lineRule="auto"/>
              <w:ind w:firstLine="480"/>
              <w:jc w:val="left"/>
              <w:rPr>
                <w:rFonts w:ascii="Times New Roman" w:hAnsi="Times New Roman"/>
                <w:sz w:val="24"/>
              </w:rPr>
            </w:pPr>
            <w:r>
              <w:rPr>
                <w:rFonts w:ascii="Times New Roman" w:hAnsi="Times New Roman"/>
                <w:sz w:val="24"/>
              </w:rPr>
              <w:t>6、结论</w:t>
            </w:r>
          </w:p>
          <w:p>
            <w:pPr>
              <w:pStyle w:val="14"/>
              <w:spacing w:line="360" w:lineRule="auto"/>
              <w:ind w:firstLine="480"/>
              <w:jc w:val="left"/>
              <w:rPr>
                <w:rFonts w:ascii="Times New Roman" w:hAnsi="Times New Roman"/>
                <w:sz w:val="24"/>
              </w:rPr>
            </w:pPr>
            <w:r>
              <w:rPr>
                <w:rFonts w:ascii="Times New Roman" w:hAnsi="Times New Roman"/>
                <w:sz w:val="24"/>
              </w:rPr>
              <w:t>根据项目验收监测和现场调查结果，项目基本符合建设项目竣工环境保护验收的要求，进一步落实本报告建议后，工厂可以正式投产。</w:t>
            </w:r>
          </w:p>
          <w:p>
            <w:pPr>
              <w:pStyle w:val="14"/>
              <w:spacing w:line="360" w:lineRule="auto"/>
              <w:ind w:firstLine="480"/>
              <w:jc w:val="left"/>
              <w:rPr>
                <w:rFonts w:ascii="Times New Roman" w:hAnsi="Times New Roman"/>
                <w:sz w:val="24"/>
              </w:rPr>
            </w:pPr>
            <w:r>
              <w:rPr>
                <w:rFonts w:ascii="Times New Roman" w:hAnsi="Times New Roman"/>
                <w:sz w:val="24"/>
              </w:rPr>
              <w:t>7、建议：</w:t>
            </w:r>
          </w:p>
          <w:p>
            <w:pPr>
              <w:pStyle w:val="14"/>
              <w:spacing w:line="360" w:lineRule="auto"/>
              <w:ind w:firstLine="480"/>
              <w:jc w:val="left"/>
              <w:rPr>
                <w:rFonts w:ascii="Times New Roman" w:hAnsi="Times New Roman"/>
                <w:sz w:val="24"/>
              </w:rPr>
            </w:pPr>
            <w:r>
              <w:rPr>
                <w:rFonts w:ascii="Times New Roman" w:hAnsi="Times New Roman"/>
                <w:sz w:val="24"/>
              </w:rPr>
              <w:t>（1）定期监测，自觉接受环保部门的监督管理和监测。</w:t>
            </w:r>
          </w:p>
        </w:tc>
      </w:tr>
    </w:tbl>
    <w:p>
      <w:pPr>
        <w:pStyle w:val="2"/>
        <w:outlineLvl w:val="0"/>
        <w:rPr>
          <w:rFonts w:hint="default" w:cs="黑体"/>
          <w:bCs/>
          <w:kern w:val="44"/>
          <w:sz w:val="28"/>
          <w:szCs w:val="28"/>
        </w:rPr>
      </w:pPr>
      <w:bookmarkStart w:id="62" w:name="_Toc2196"/>
      <w:r>
        <w:rPr>
          <w:rFonts w:cs="黑体"/>
          <w:bCs/>
          <w:kern w:val="44"/>
          <w:sz w:val="28"/>
          <w:szCs w:val="28"/>
        </w:rPr>
        <w:t>附件1：环评批复</w:t>
      </w:r>
      <w:bookmarkEnd w:id="62"/>
    </w:p>
    <w:p>
      <w:pPr>
        <w:pStyle w:val="2"/>
        <w:rPr>
          <w:rFonts w:hint="default"/>
        </w:rPr>
      </w:pPr>
      <w:r>
        <w:drawing>
          <wp:inline distT="0" distB="0" distL="114300" distR="114300">
            <wp:extent cx="5273040" cy="7157085"/>
            <wp:effectExtent l="0" t="0" r="3810" b="5715"/>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15"/>
                    <a:stretch>
                      <a:fillRect/>
                    </a:stretch>
                  </pic:blipFill>
                  <pic:spPr>
                    <a:xfrm>
                      <a:off x="0" y="0"/>
                      <a:ext cx="5273040" cy="7157085"/>
                    </a:xfrm>
                    <a:prstGeom prst="rect">
                      <a:avLst/>
                    </a:prstGeom>
                    <a:noFill/>
                    <a:ln w="9525">
                      <a:noFill/>
                    </a:ln>
                  </pic:spPr>
                </pic:pic>
              </a:graphicData>
            </a:graphic>
          </wp:inline>
        </w:drawing>
      </w:r>
    </w:p>
    <w:p>
      <w:pPr>
        <w:pStyle w:val="2"/>
        <w:rPr>
          <w:rFonts w:hint="default"/>
        </w:rPr>
      </w:pPr>
      <w:r>
        <w:br w:type="page"/>
      </w:r>
    </w:p>
    <w:p>
      <w:pPr>
        <w:pStyle w:val="2"/>
        <w:rPr>
          <w:rFonts w:hint="default"/>
        </w:rPr>
      </w:pPr>
      <w:r>
        <w:drawing>
          <wp:inline distT="0" distB="0" distL="114300" distR="114300">
            <wp:extent cx="5269230" cy="7082155"/>
            <wp:effectExtent l="0" t="0" r="7620" b="4445"/>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16"/>
                    <a:stretch>
                      <a:fillRect/>
                    </a:stretch>
                  </pic:blipFill>
                  <pic:spPr>
                    <a:xfrm>
                      <a:off x="0" y="0"/>
                      <a:ext cx="5269230" cy="7082155"/>
                    </a:xfrm>
                    <a:prstGeom prst="rect">
                      <a:avLst/>
                    </a:prstGeom>
                    <a:noFill/>
                    <a:ln w="9525">
                      <a:noFill/>
                    </a:ln>
                  </pic:spPr>
                </pic:pic>
              </a:graphicData>
            </a:graphic>
          </wp:inline>
        </w:drawing>
      </w:r>
    </w:p>
    <w:p>
      <w:pPr>
        <w:pStyle w:val="2"/>
        <w:rPr>
          <w:rFonts w:hint="default"/>
        </w:rPr>
      </w:pPr>
      <w:r>
        <w:br w:type="page"/>
      </w:r>
    </w:p>
    <w:p>
      <w:pPr>
        <w:pStyle w:val="2"/>
        <w:outlineLvl w:val="0"/>
        <w:rPr>
          <w:rFonts w:hint="default" w:cs="黑体"/>
          <w:bCs/>
          <w:kern w:val="44"/>
          <w:sz w:val="28"/>
          <w:szCs w:val="28"/>
        </w:rPr>
      </w:pPr>
      <w:bookmarkStart w:id="63" w:name="_Toc7004"/>
      <w:r>
        <w:rPr>
          <w:rFonts w:cs="黑体"/>
          <w:bCs/>
          <w:kern w:val="44"/>
          <w:sz w:val="28"/>
          <w:szCs w:val="28"/>
        </w:rPr>
        <w:t>附件2：工况说明</w:t>
      </w:r>
      <w:bookmarkEnd w:id="63"/>
    </w:p>
    <w:p>
      <w:pPr>
        <w:pStyle w:val="2"/>
        <w:jc w:val="center"/>
        <w:rPr>
          <w:rFonts w:hint="default" w:ascii="宋体" w:hAnsi="宋体" w:eastAsia="宋体"/>
          <w:sz w:val="32"/>
          <w:szCs w:val="32"/>
        </w:rPr>
      </w:pPr>
      <w:r>
        <w:rPr>
          <w:rFonts w:ascii="宋体" w:hAnsi="宋体" w:eastAsia="宋体"/>
          <w:sz w:val="32"/>
          <w:szCs w:val="32"/>
        </w:rPr>
        <w:t>生产工况证明</w:t>
      </w:r>
    </w:p>
    <w:tbl>
      <w:tblPr>
        <w:tblStyle w:val="13"/>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1792"/>
        <w:gridCol w:w="1661"/>
        <w:gridCol w:w="1661"/>
        <w:gridCol w:w="1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30"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监测日期</w:t>
            </w:r>
          </w:p>
        </w:tc>
        <w:tc>
          <w:tcPr>
            <w:tcW w:w="1792"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设计量</w:t>
            </w:r>
          </w:p>
        </w:tc>
        <w:tc>
          <w:tcPr>
            <w:tcW w:w="1661"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实际情况</w:t>
            </w:r>
          </w:p>
        </w:tc>
        <w:tc>
          <w:tcPr>
            <w:tcW w:w="1661"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生产工况</w:t>
            </w:r>
          </w:p>
        </w:tc>
        <w:tc>
          <w:tcPr>
            <w:tcW w:w="1662"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530"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04月19日</w:t>
            </w:r>
          </w:p>
        </w:tc>
        <w:tc>
          <w:tcPr>
            <w:tcW w:w="1792"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1t/h</w:t>
            </w:r>
          </w:p>
        </w:tc>
        <w:tc>
          <w:tcPr>
            <w:tcW w:w="1661"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0.8t/h</w:t>
            </w:r>
          </w:p>
        </w:tc>
        <w:tc>
          <w:tcPr>
            <w:tcW w:w="1661"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80%</w:t>
            </w:r>
          </w:p>
        </w:tc>
        <w:tc>
          <w:tcPr>
            <w:tcW w:w="1662" w:type="dxa"/>
          </w:tcPr>
          <w:p>
            <w:pPr>
              <w:pStyle w:val="14"/>
              <w:spacing w:line="360" w:lineRule="auto"/>
              <w:ind w:firstLine="480"/>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30"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04月20日</w:t>
            </w:r>
          </w:p>
        </w:tc>
        <w:tc>
          <w:tcPr>
            <w:tcW w:w="1792"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1t/h</w:t>
            </w:r>
          </w:p>
        </w:tc>
        <w:tc>
          <w:tcPr>
            <w:tcW w:w="1661"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0.8t/h</w:t>
            </w:r>
          </w:p>
        </w:tc>
        <w:tc>
          <w:tcPr>
            <w:tcW w:w="1661" w:type="dxa"/>
          </w:tcPr>
          <w:p>
            <w:pPr>
              <w:pStyle w:val="14"/>
              <w:spacing w:line="360" w:lineRule="auto"/>
              <w:ind w:firstLine="0" w:firstLineChars="0"/>
              <w:jc w:val="center"/>
              <w:rPr>
                <w:rFonts w:ascii="Times New Roman" w:hAnsi="Times New Roman"/>
                <w:sz w:val="24"/>
              </w:rPr>
            </w:pPr>
            <w:r>
              <w:rPr>
                <w:rFonts w:hint="eastAsia" w:ascii="Times New Roman" w:hAnsi="Times New Roman"/>
                <w:sz w:val="24"/>
              </w:rPr>
              <w:t>80%</w:t>
            </w:r>
          </w:p>
        </w:tc>
        <w:tc>
          <w:tcPr>
            <w:tcW w:w="1662" w:type="dxa"/>
          </w:tcPr>
          <w:p>
            <w:pPr>
              <w:pStyle w:val="14"/>
              <w:spacing w:line="360" w:lineRule="auto"/>
              <w:ind w:firstLine="480"/>
              <w:jc w:val="center"/>
              <w:rPr>
                <w:rFonts w:ascii="Times New Roman" w:hAnsi="Times New Roman"/>
                <w:sz w:val="24"/>
              </w:rPr>
            </w:pPr>
          </w:p>
        </w:tc>
      </w:tr>
    </w:tbl>
    <w:p>
      <w:pPr>
        <w:pStyle w:val="2"/>
        <w:rPr>
          <w:rFonts w:hint="default"/>
        </w:rPr>
      </w:pPr>
    </w:p>
    <w:p>
      <w:pPr>
        <w:pStyle w:val="2"/>
        <w:rPr>
          <w:rFonts w:hint="default"/>
        </w:rPr>
      </w:pPr>
    </w:p>
    <w:p>
      <w:pPr>
        <w:pStyle w:val="2"/>
        <w:rPr>
          <w:rFonts w:hint="default"/>
        </w:rPr>
      </w:pPr>
    </w:p>
    <w:p>
      <w:pPr>
        <w:pStyle w:val="2"/>
        <w:jc w:val="righ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肇庆昆琪五金制品有限公司</w:t>
      </w:r>
    </w:p>
    <w:p>
      <w:pPr>
        <w:pStyle w:val="2"/>
        <w:jc w:val="righ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2018年04月23日</w:t>
      </w:r>
    </w:p>
    <w:p>
      <w:pPr>
        <w:pStyle w:val="2"/>
        <w:rPr>
          <w:rFonts w:hint="default"/>
        </w:rPr>
      </w:pPr>
    </w:p>
    <w:p>
      <w:pPr>
        <w:pStyle w:val="2"/>
        <w:rPr>
          <w:rFonts w:hint="default" w:cs="黑体"/>
          <w:b/>
          <w:bCs/>
          <w:kern w:val="44"/>
          <w:sz w:val="28"/>
          <w:szCs w:val="28"/>
        </w:rPr>
      </w:pPr>
      <w:r>
        <w:rPr>
          <w:rFonts w:cs="黑体"/>
          <w:b/>
          <w:bCs/>
          <w:kern w:val="44"/>
          <w:sz w:val="28"/>
          <w:szCs w:val="28"/>
        </w:rPr>
        <w:br w:type="page"/>
      </w:r>
    </w:p>
    <w:p>
      <w:pPr>
        <w:pStyle w:val="2"/>
        <w:outlineLvl w:val="0"/>
        <w:rPr>
          <w:rFonts w:hint="default" w:cs="黑体"/>
          <w:bCs/>
          <w:kern w:val="44"/>
          <w:sz w:val="28"/>
          <w:szCs w:val="28"/>
        </w:rPr>
      </w:pPr>
      <w:bookmarkStart w:id="64" w:name="_Toc20111"/>
      <w:r>
        <w:rPr>
          <w:rFonts w:cs="黑体"/>
          <w:bCs/>
          <w:kern w:val="44"/>
          <w:sz w:val="28"/>
          <w:szCs w:val="28"/>
        </w:rPr>
        <w:t>附件3：现场照片</w:t>
      </w:r>
      <w:bookmarkEnd w:id="64"/>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pStyle w:val="2"/>
              <w:jc w:val="center"/>
              <w:rPr>
                <w:rFonts w:hint="default"/>
              </w:rPr>
            </w:pPr>
            <w:r>
              <w:drawing>
                <wp:inline distT="0" distB="0" distL="114300" distR="114300">
                  <wp:extent cx="2566035" cy="3391535"/>
                  <wp:effectExtent l="0" t="0" r="5715" b="18415"/>
                  <wp:docPr id="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pic:cNvPicPr>
                            <a:picLocks noChangeAspect="1"/>
                          </pic:cNvPicPr>
                        </pic:nvPicPr>
                        <pic:blipFill>
                          <a:blip r:embed="rId17"/>
                          <a:stretch>
                            <a:fillRect/>
                          </a:stretch>
                        </pic:blipFill>
                        <pic:spPr>
                          <a:xfrm>
                            <a:off x="0" y="0"/>
                            <a:ext cx="2566035" cy="3391535"/>
                          </a:xfrm>
                          <a:prstGeom prst="rect">
                            <a:avLst/>
                          </a:prstGeom>
                          <a:noFill/>
                          <a:ln w="9525">
                            <a:noFill/>
                          </a:ln>
                        </pic:spPr>
                      </pic:pic>
                    </a:graphicData>
                  </a:graphic>
                </wp:inline>
              </w:drawing>
            </w:r>
            <w:r>
              <w:rPr>
                <w:rFonts w:ascii="宋体" w:hAnsi="宋体" w:eastAsia="宋体"/>
              </w:rPr>
              <w:t>废水采样口</w:t>
            </w:r>
          </w:p>
        </w:tc>
        <w:tc>
          <w:tcPr>
            <w:tcW w:w="4261" w:type="dxa"/>
          </w:tcPr>
          <w:p>
            <w:pPr>
              <w:pStyle w:val="2"/>
              <w:rPr>
                <w:rFonts w:hint="default"/>
              </w:rPr>
            </w:pPr>
            <w:r>
              <w:drawing>
                <wp:inline distT="0" distB="0" distL="114300" distR="114300">
                  <wp:extent cx="2564130" cy="3444240"/>
                  <wp:effectExtent l="0" t="0" r="7620" b="3810"/>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18"/>
                          <a:stretch>
                            <a:fillRect/>
                          </a:stretch>
                        </pic:blipFill>
                        <pic:spPr>
                          <a:xfrm>
                            <a:off x="0" y="0"/>
                            <a:ext cx="2564130" cy="3444240"/>
                          </a:xfrm>
                          <a:prstGeom prst="rect">
                            <a:avLst/>
                          </a:prstGeom>
                          <a:noFill/>
                          <a:ln w="9525">
                            <a:noFill/>
                          </a:ln>
                        </pic:spPr>
                      </pic:pic>
                    </a:graphicData>
                  </a:graphic>
                </wp:inline>
              </w:drawing>
            </w:r>
          </w:p>
          <w:p>
            <w:pPr>
              <w:pStyle w:val="2"/>
              <w:jc w:val="center"/>
              <w:rPr>
                <w:rFonts w:hint="default" w:ascii="宋体" w:hAnsi="宋体" w:eastAsia="宋体"/>
              </w:rPr>
            </w:pPr>
            <w:r>
              <w:rPr>
                <w:rFonts w:ascii="宋体" w:hAnsi="宋体" w:eastAsia="宋体"/>
              </w:rPr>
              <w:t>锅炉废气采样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pStyle w:val="2"/>
              <w:rPr>
                <w:rFonts w:hint="default"/>
              </w:rPr>
            </w:pPr>
            <w:r>
              <w:drawing>
                <wp:inline distT="0" distB="0" distL="114300" distR="114300">
                  <wp:extent cx="2564765" cy="3451860"/>
                  <wp:effectExtent l="0" t="0" r="6985" b="15240"/>
                  <wp:docPr id="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pic:cNvPicPr>
                            <a:picLocks noChangeAspect="1"/>
                          </pic:cNvPicPr>
                        </pic:nvPicPr>
                        <pic:blipFill>
                          <a:blip r:embed="rId19"/>
                          <a:stretch>
                            <a:fillRect/>
                          </a:stretch>
                        </pic:blipFill>
                        <pic:spPr>
                          <a:xfrm>
                            <a:off x="0" y="0"/>
                            <a:ext cx="2564765" cy="3451860"/>
                          </a:xfrm>
                          <a:prstGeom prst="rect">
                            <a:avLst/>
                          </a:prstGeom>
                          <a:noFill/>
                          <a:ln w="9525">
                            <a:noFill/>
                          </a:ln>
                        </pic:spPr>
                      </pic:pic>
                    </a:graphicData>
                  </a:graphic>
                </wp:inline>
              </w:drawing>
            </w:r>
          </w:p>
          <w:p>
            <w:pPr>
              <w:pStyle w:val="2"/>
              <w:jc w:val="center"/>
              <w:rPr>
                <w:rFonts w:hint="default" w:ascii="宋体" w:hAnsi="宋体" w:eastAsia="宋体"/>
              </w:rPr>
            </w:pPr>
            <w:r>
              <w:rPr>
                <w:rFonts w:ascii="宋体" w:hAnsi="宋体" w:eastAsia="宋体"/>
              </w:rPr>
              <w:t>边界噪声监测</w:t>
            </w:r>
          </w:p>
        </w:tc>
        <w:tc>
          <w:tcPr>
            <w:tcW w:w="4261" w:type="dxa"/>
          </w:tcPr>
          <w:p>
            <w:pPr>
              <w:pStyle w:val="2"/>
              <w:rPr>
                <w:rFonts w:hint="default"/>
              </w:rPr>
            </w:pPr>
            <w:r>
              <w:drawing>
                <wp:inline distT="0" distB="0" distL="114300" distR="114300">
                  <wp:extent cx="2563495" cy="3437255"/>
                  <wp:effectExtent l="0" t="0" r="8255" b="10795"/>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20"/>
                          <a:stretch>
                            <a:fillRect/>
                          </a:stretch>
                        </pic:blipFill>
                        <pic:spPr>
                          <a:xfrm>
                            <a:off x="0" y="0"/>
                            <a:ext cx="2563495" cy="3437255"/>
                          </a:xfrm>
                          <a:prstGeom prst="rect">
                            <a:avLst/>
                          </a:prstGeom>
                          <a:noFill/>
                          <a:ln w="9525">
                            <a:noFill/>
                          </a:ln>
                        </pic:spPr>
                      </pic:pic>
                    </a:graphicData>
                  </a:graphic>
                </wp:inline>
              </w:drawing>
            </w:r>
          </w:p>
          <w:p>
            <w:pPr>
              <w:pStyle w:val="2"/>
              <w:jc w:val="center"/>
              <w:rPr>
                <w:rFonts w:hint="default" w:ascii="宋体" w:hAnsi="宋体" w:eastAsia="宋体"/>
              </w:rPr>
            </w:pPr>
            <w:r>
              <w:rPr>
                <w:rFonts w:ascii="宋体" w:hAnsi="宋体" w:eastAsia="宋体"/>
              </w:rPr>
              <w:t>脉冲式布袋除尘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5" w:hRule="atLeast"/>
        </w:trPr>
        <w:tc>
          <w:tcPr>
            <w:tcW w:w="8522" w:type="dxa"/>
            <w:gridSpan w:val="2"/>
          </w:tcPr>
          <w:p>
            <w:pPr>
              <w:pStyle w:val="2"/>
              <w:jc w:val="center"/>
              <w:rPr>
                <w:rFonts w:ascii="宋体" w:hAnsi="宋体" w:eastAsia="宋体"/>
              </w:rPr>
            </w:pPr>
            <w:r>
              <w:drawing>
                <wp:inline distT="0" distB="0" distL="114300" distR="114300">
                  <wp:extent cx="4037965" cy="3549015"/>
                  <wp:effectExtent l="0" t="0" r="635" b="13335"/>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21"/>
                          <a:stretch>
                            <a:fillRect/>
                          </a:stretch>
                        </pic:blipFill>
                        <pic:spPr>
                          <a:xfrm>
                            <a:off x="0" y="0"/>
                            <a:ext cx="4037965" cy="3549015"/>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8522" w:type="dxa"/>
            <w:gridSpan w:val="2"/>
          </w:tcPr>
          <w:p>
            <w:pPr>
              <w:pStyle w:val="2"/>
              <w:jc w:val="center"/>
              <w:rPr>
                <w:rFonts w:hint="eastAsia" w:eastAsia="黑体"/>
                <w:lang w:eastAsia="zh-CN"/>
              </w:rPr>
            </w:pPr>
            <w:r>
              <w:rPr>
                <w:rFonts w:hint="eastAsia"/>
                <w:lang w:eastAsia="zh-CN"/>
              </w:rPr>
              <w:t>应急池</w:t>
            </w:r>
          </w:p>
        </w:tc>
      </w:tr>
    </w:tbl>
    <w:p>
      <w:pPr>
        <w:pStyle w:val="2"/>
        <w:rPr>
          <w:rFonts w:hint="default" w:cs="黑体"/>
          <w:b/>
          <w:bCs/>
          <w:kern w:val="44"/>
          <w:sz w:val="28"/>
          <w:szCs w:val="28"/>
        </w:rPr>
      </w:pPr>
    </w:p>
    <w:p>
      <w:pPr>
        <w:pStyle w:val="2"/>
        <w:rPr>
          <w:rFonts w:hint="default" w:cs="黑体"/>
          <w:b/>
          <w:bCs/>
          <w:kern w:val="44"/>
          <w:sz w:val="28"/>
          <w:szCs w:val="28"/>
        </w:rPr>
        <w:sectPr>
          <w:footerReference r:id="rId5" w:type="default"/>
          <w:pgSz w:w="11906" w:h="16838"/>
          <w:pgMar w:top="1440" w:right="1800" w:bottom="1440" w:left="1800" w:header="851" w:footer="992" w:gutter="0"/>
          <w:cols w:space="425" w:num="1"/>
          <w:docGrid w:type="lines" w:linePitch="312" w:charSpace="0"/>
        </w:sectPr>
      </w:pPr>
    </w:p>
    <w:p>
      <w:pPr>
        <w:pStyle w:val="2"/>
        <w:jc w:val="center"/>
        <w:outlineLvl w:val="0"/>
        <w:rPr>
          <w:rFonts w:cs="黑体"/>
          <w:bCs/>
          <w:kern w:val="44"/>
          <w:sz w:val="36"/>
          <w:szCs w:val="36"/>
        </w:rPr>
      </w:pPr>
      <w:bookmarkStart w:id="65" w:name="_Toc22792"/>
      <w:r>
        <w:rPr>
          <w:rFonts w:cs="黑体"/>
          <w:bCs/>
          <w:kern w:val="44"/>
          <w:sz w:val="36"/>
          <w:szCs w:val="36"/>
        </w:rPr>
        <w:t>建设项目工程竣工环境保护“三同时”验收登记表</w:t>
      </w:r>
      <w:bookmarkEnd w:id="65"/>
    </w:p>
    <w:p>
      <w:pPr>
        <w:ind w:firstLine="283" w:firstLineChars="135"/>
        <w:rPr>
          <w:szCs w:val="21"/>
        </w:rPr>
      </w:pPr>
      <w:r>
        <w:rPr>
          <w:szCs w:val="21"/>
        </w:rPr>
        <w:t>填表单位（盖章）：</w:t>
      </w:r>
      <w:r>
        <w:rPr>
          <w:rFonts w:hint="eastAsia"/>
          <w:szCs w:val="21"/>
        </w:rPr>
        <w:t xml:space="preserve">广州华清环境监测有限公司                                         </w:t>
      </w:r>
      <w:r>
        <w:rPr>
          <w:szCs w:val="21"/>
        </w:rPr>
        <w:t>填表人（签字）：</w:t>
      </w:r>
      <w:r>
        <w:rPr>
          <w:rFonts w:hint="eastAsia"/>
          <w:szCs w:val="21"/>
        </w:rPr>
        <w:t xml:space="preserve">梁彤                                                </w:t>
      </w:r>
      <w:r>
        <w:rPr>
          <w:szCs w:val="21"/>
        </w:rPr>
        <w:t>项目经办人（签字）：</w:t>
      </w:r>
    </w:p>
    <w:tbl>
      <w:tblPr>
        <w:tblStyle w:val="12"/>
        <w:tblW w:w="202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9"/>
        <w:gridCol w:w="709"/>
        <w:gridCol w:w="1275"/>
        <w:gridCol w:w="851"/>
        <w:gridCol w:w="1701"/>
        <w:gridCol w:w="283"/>
        <w:gridCol w:w="236"/>
        <w:gridCol w:w="610"/>
        <w:gridCol w:w="430"/>
        <w:gridCol w:w="456"/>
        <w:gridCol w:w="1103"/>
        <w:gridCol w:w="867"/>
        <w:gridCol w:w="735"/>
        <w:gridCol w:w="1597"/>
        <w:gridCol w:w="1276"/>
        <w:gridCol w:w="283"/>
        <w:gridCol w:w="1508"/>
        <w:gridCol w:w="1186"/>
        <w:gridCol w:w="425"/>
        <w:gridCol w:w="567"/>
        <w:gridCol w:w="283"/>
        <w:gridCol w:w="993"/>
        <w:gridCol w:w="850"/>
        <w:gridCol w:w="1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5" w:hRule="atLeast"/>
          <w:jc w:val="center"/>
        </w:trPr>
        <w:tc>
          <w:tcPr>
            <w:tcW w:w="629" w:type="dxa"/>
            <w:vMerge w:val="restart"/>
            <w:textDirection w:val="tbRlV"/>
            <w:vAlign w:val="center"/>
          </w:tcPr>
          <w:p>
            <w:pPr>
              <w:spacing w:line="320" w:lineRule="exact"/>
              <w:ind w:left="113" w:right="113"/>
              <w:jc w:val="center"/>
              <w:rPr>
                <w:rFonts w:ascii="Times New Roman" w:hAnsi="Times New Roman"/>
                <w:sz w:val="16"/>
                <w:szCs w:val="16"/>
              </w:rPr>
            </w:pPr>
            <w:r>
              <w:rPr>
                <w:rFonts w:ascii="Times New Roman" w:hAnsi="Times New Roman"/>
                <w:sz w:val="16"/>
                <w:szCs w:val="16"/>
              </w:rPr>
              <w:t>建设项目</w:t>
            </w:r>
          </w:p>
        </w:tc>
        <w:tc>
          <w:tcPr>
            <w:tcW w:w="1984" w:type="dxa"/>
            <w:gridSpan w:val="2"/>
            <w:vAlign w:val="center"/>
          </w:tcPr>
          <w:p>
            <w:pPr>
              <w:spacing w:line="320" w:lineRule="exact"/>
              <w:jc w:val="distribute"/>
              <w:rPr>
                <w:rFonts w:ascii="Times New Roman" w:hAnsi="Times New Roman"/>
                <w:sz w:val="16"/>
                <w:szCs w:val="16"/>
              </w:rPr>
            </w:pPr>
            <w:r>
              <w:rPr>
                <w:rFonts w:ascii="Times New Roman" w:hAnsi="Times New Roman"/>
                <w:sz w:val="16"/>
                <w:szCs w:val="16"/>
              </w:rPr>
              <w:t>项目名称</w:t>
            </w:r>
          </w:p>
        </w:tc>
        <w:tc>
          <w:tcPr>
            <w:tcW w:w="6537" w:type="dxa"/>
            <w:gridSpan w:val="9"/>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肇庆昆琪五金制品有限公司新建锅炉项目</w:t>
            </w:r>
          </w:p>
        </w:tc>
        <w:tc>
          <w:tcPr>
            <w:tcW w:w="2332" w:type="dxa"/>
            <w:gridSpan w:val="2"/>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建设地点</w:t>
            </w:r>
          </w:p>
        </w:tc>
        <w:tc>
          <w:tcPr>
            <w:tcW w:w="8746" w:type="dxa"/>
            <w:gridSpan w:val="10"/>
            <w:vAlign w:val="center"/>
          </w:tcPr>
          <w:p>
            <w:pPr>
              <w:spacing w:line="320" w:lineRule="exact"/>
              <w:jc w:val="center"/>
              <w:rPr>
                <w:rFonts w:ascii="Times New Roman" w:hAnsi="Times New Roman"/>
                <w:sz w:val="16"/>
              </w:rPr>
            </w:pPr>
            <w:r>
              <w:rPr>
                <w:rFonts w:ascii="Times New Roman" w:hAnsi="Times New Roman"/>
                <w:sz w:val="16"/>
              </w:rPr>
              <w:t>肇庆昆琪五金制品有限公司位于肇庆市高要区金渡镇工业聚集地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3"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distribute"/>
              <w:rPr>
                <w:rFonts w:ascii="Times New Roman" w:hAnsi="Times New Roman"/>
                <w:sz w:val="16"/>
                <w:szCs w:val="16"/>
              </w:rPr>
            </w:pPr>
            <w:r>
              <w:rPr>
                <w:rFonts w:ascii="Times New Roman" w:hAnsi="Times New Roman"/>
                <w:sz w:val="16"/>
                <w:szCs w:val="16"/>
              </w:rPr>
              <w:t>行业类别</w:t>
            </w:r>
          </w:p>
        </w:tc>
        <w:tc>
          <w:tcPr>
            <w:tcW w:w="6537" w:type="dxa"/>
            <w:gridSpan w:val="9"/>
            <w:vAlign w:val="center"/>
          </w:tcPr>
          <w:p>
            <w:pPr>
              <w:spacing w:line="320" w:lineRule="exact"/>
              <w:jc w:val="center"/>
              <w:rPr>
                <w:rFonts w:ascii="Times New Roman" w:hAnsi="Times New Roman"/>
                <w:sz w:val="16"/>
              </w:rPr>
            </w:pPr>
            <w:r>
              <w:rPr>
                <w:rFonts w:ascii="Times New Roman" w:hAnsi="Times New Roman"/>
                <w:sz w:val="16"/>
              </w:rPr>
              <w:t>C3460 金属表面处理及热处理加工</w:t>
            </w:r>
          </w:p>
        </w:tc>
        <w:tc>
          <w:tcPr>
            <w:tcW w:w="2332" w:type="dxa"/>
            <w:gridSpan w:val="2"/>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建设性质</w:t>
            </w:r>
          </w:p>
        </w:tc>
        <w:tc>
          <w:tcPr>
            <w:tcW w:w="8746" w:type="dxa"/>
            <w:gridSpan w:val="10"/>
            <w:vAlign w:val="center"/>
          </w:tcPr>
          <w:p>
            <w:pPr>
              <w:spacing w:line="320" w:lineRule="exact"/>
              <w:ind w:firstLine="160" w:firstLineChars="100"/>
              <w:rPr>
                <w:rFonts w:ascii="Times New Roman" w:hAnsi="Times New Roman"/>
                <w:color w:val="000000"/>
                <w:sz w:val="16"/>
                <w:szCs w:val="16"/>
              </w:rPr>
            </w:pPr>
            <w:r>
              <w:rPr>
                <w:rFonts w:ascii="Times New Roman" w:hAnsi="Times New Roman"/>
                <w:color w:val="000000"/>
                <w:sz w:val="16"/>
                <w:szCs w:val="16"/>
              </w:rPr>
              <w:t>■新建□改扩建□技术改造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distribute"/>
              <w:rPr>
                <w:rFonts w:ascii="Times New Roman" w:hAnsi="Times New Roman"/>
                <w:sz w:val="16"/>
                <w:szCs w:val="16"/>
              </w:rPr>
            </w:pPr>
            <w:r>
              <w:rPr>
                <w:rFonts w:ascii="Times New Roman" w:hAnsi="Times New Roman"/>
                <w:sz w:val="16"/>
                <w:szCs w:val="16"/>
              </w:rPr>
              <w:t>设计生产能力</w:t>
            </w:r>
          </w:p>
        </w:tc>
        <w:tc>
          <w:tcPr>
            <w:tcW w:w="3071" w:type="dxa"/>
            <w:gridSpan w:val="4"/>
            <w:vAlign w:val="center"/>
          </w:tcPr>
          <w:p>
            <w:pPr>
              <w:spacing w:line="240" w:lineRule="auto"/>
              <w:jc w:val="center"/>
              <w:rPr>
                <w:rFonts w:ascii="Times New Roman" w:hAnsi="Times New Roman"/>
                <w:sz w:val="16"/>
                <w:szCs w:val="21"/>
              </w:rPr>
            </w:pPr>
            <w:r>
              <w:rPr>
                <w:rFonts w:ascii="Times New Roman" w:hAnsi="Times New Roman"/>
                <w:sz w:val="16"/>
                <w:szCs w:val="21"/>
              </w:rPr>
              <w:t>1t/h生物质锅炉</w:t>
            </w:r>
          </w:p>
        </w:tc>
        <w:tc>
          <w:tcPr>
            <w:tcW w:w="1040" w:type="dxa"/>
            <w:gridSpan w:val="2"/>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建设项目开工日期</w:t>
            </w:r>
          </w:p>
        </w:tc>
        <w:tc>
          <w:tcPr>
            <w:tcW w:w="2426" w:type="dxa"/>
            <w:gridSpan w:val="3"/>
            <w:vAlign w:val="center"/>
          </w:tcPr>
          <w:p>
            <w:pPr>
              <w:spacing w:line="320" w:lineRule="exact"/>
              <w:jc w:val="center"/>
              <w:rPr>
                <w:rFonts w:ascii="Times New Roman" w:hAnsi="Times New Roman"/>
                <w:sz w:val="16"/>
                <w:szCs w:val="16"/>
              </w:rPr>
            </w:pPr>
            <w:r>
              <w:rPr>
                <w:rFonts w:ascii="Times New Roman" w:hAnsi="Times New Roman"/>
                <w:sz w:val="16"/>
                <w:szCs w:val="16"/>
              </w:rPr>
              <w:t>2017年12月</w:t>
            </w:r>
          </w:p>
        </w:tc>
        <w:tc>
          <w:tcPr>
            <w:tcW w:w="2332" w:type="dxa"/>
            <w:gridSpan w:val="2"/>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实际生产能力</w:t>
            </w:r>
          </w:p>
        </w:tc>
        <w:tc>
          <w:tcPr>
            <w:tcW w:w="3067" w:type="dxa"/>
            <w:gridSpan w:val="3"/>
            <w:vAlign w:val="center"/>
          </w:tcPr>
          <w:p>
            <w:pPr>
              <w:spacing w:line="240" w:lineRule="auto"/>
              <w:jc w:val="center"/>
              <w:rPr>
                <w:rFonts w:ascii="Times New Roman" w:hAnsi="Times New Roman"/>
                <w:color w:val="000000"/>
                <w:sz w:val="16"/>
                <w:szCs w:val="16"/>
              </w:rPr>
            </w:pPr>
            <w:r>
              <w:rPr>
                <w:rFonts w:ascii="Times New Roman" w:hAnsi="Times New Roman"/>
                <w:sz w:val="16"/>
                <w:szCs w:val="21"/>
              </w:rPr>
              <w:t>1t/h生物质锅炉</w:t>
            </w:r>
          </w:p>
        </w:tc>
        <w:tc>
          <w:tcPr>
            <w:tcW w:w="2178" w:type="dxa"/>
            <w:gridSpan w:val="3"/>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投入试运行日期</w:t>
            </w:r>
          </w:p>
        </w:tc>
        <w:tc>
          <w:tcPr>
            <w:tcW w:w="3501" w:type="dxa"/>
            <w:gridSpan w:val="4"/>
            <w:vAlign w:val="center"/>
          </w:tcPr>
          <w:p>
            <w:pPr>
              <w:spacing w:line="320" w:lineRule="exact"/>
              <w:ind w:firstLine="160" w:firstLineChars="100"/>
              <w:jc w:val="center"/>
              <w:rPr>
                <w:rFonts w:ascii="Times New Roman" w:hAnsi="Times New Roman"/>
                <w:sz w:val="16"/>
                <w:szCs w:val="16"/>
              </w:rPr>
            </w:pPr>
            <w:r>
              <w:rPr>
                <w:rFonts w:ascii="Times New Roman" w:hAnsi="Times New Roman"/>
                <w:sz w:val="16"/>
                <w:szCs w:val="16"/>
              </w:rPr>
              <w:t>2018年03月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5"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distribute"/>
              <w:rPr>
                <w:rFonts w:ascii="Times New Roman" w:hAnsi="Times New Roman"/>
                <w:sz w:val="16"/>
                <w:szCs w:val="16"/>
              </w:rPr>
            </w:pPr>
            <w:r>
              <w:rPr>
                <w:rFonts w:ascii="Times New Roman" w:hAnsi="Times New Roman"/>
                <w:sz w:val="16"/>
                <w:szCs w:val="16"/>
              </w:rPr>
              <w:t>投资总概算（万元）</w:t>
            </w:r>
          </w:p>
        </w:tc>
        <w:tc>
          <w:tcPr>
            <w:tcW w:w="6537" w:type="dxa"/>
            <w:gridSpan w:val="9"/>
            <w:vAlign w:val="center"/>
          </w:tcPr>
          <w:p>
            <w:pPr>
              <w:spacing w:line="320" w:lineRule="exact"/>
              <w:jc w:val="center"/>
              <w:rPr>
                <w:rFonts w:ascii="Times New Roman" w:hAnsi="Times New Roman"/>
                <w:sz w:val="16"/>
                <w:szCs w:val="16"/>
              </w:rPr>
            </w:pPr>
            <w:r>
              <w:rPr>
                <w:rFonts w:ascii="Times New Roman" w:hAnsi="Times New Roman"/>
                <w:sz w:val="16"/>
                <w:szCs w:val="16"/>
              </w:rPr>
              <w:t>10</w:t>
            </w:r>
          </w:p>
        </w:tc>
        <w:tc>
          <w:tcPr>
            <w:tcW w:w="2332" w:type="dxa"/>
            <w:gridSpan w:val="2"/>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环保投资总概算（万元）</w:t>
            </w:r>
          </w:p>
        </w:tc>
        <w:tc>
          <w:tcPr>
            <w:tcW w:w="3067" w:type="dxa"/>
            <w:gridSpan w:val="3"/>
            <w:vAlign w:val="center"/>
          </w:tcPr>
          <w:p>
            <w:pPr>
              <w:spacing w:line="320" w:lineRule="exact"/>
              <w:jc w:val="center"/>
              <w:rPr>
                <w:rFonts w:ascii="Times New Roman" w:hAnsi="Times New Roman"/>
                <w:color w:val="000000"/>
                <w:sz w:val="16"/>
                <w:szCs w:val="16"/>
              </w:rPr>
            </w:pPr>
            <w:r>
              <w:rPr>
                <w:rFonts w:ascii="Times New Roman" w:hAnsi="Times New Roman"/>
                <w:sz w:val="16"/>
              </w:rPr>
              <w:t>3</w:t>
            </w:r>
          </w:p>
        </w:tc>
        <w:tc>
          <w:tcPr>
            <w:tcW w:w="2178" w:type="dxa"/>
            <w:gridSpan w:val="3"/>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所占比例（%）</w:t>
            </w:r>
          </w:p>
        </w:tc>
        <w:tc>
          <w:tcPr>
            <w:tcW w:w="3501" w:type="dxa"/>
            <w:gridSpan w:val="4"/>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distribute"/>
              <w:rPr>
                <w:rFonts w:ascii="Times New Roman" w:hAnsi="Times New Roman"/>
                <w:sz w:val="16"/>
                <w:szCs w:val="16"/>
              </w:rPr>
            </w:pPr>
            <w:r>
              <w:rPr>
                <w:rFonts w:ascii="Times New Roman" w:hAnsi="Times New Roman"/>
                <w:sz w:val="16"/>
                <w:szCs w:val="16"/>
              </w:rPr>
              <w:t>环评审批部门</w:t>
            </w:r>
          </w:p>
        </w:tc>
        <w:tc>
          <w:tcPr>
            <w:tcW w:w="6537" w:type="dxa"/>
            <w:gridSpan w:val="9"/>
            <w:vAlign w:val="center"/>
          </w:tcPr>
          <w:p>
            <w:pPr>
              <w:spacing w:line="320" w:lineRule="exact"/>
              <w:jc w:val="center"/>
              <w:rPr>
                <w:rFonts w:ascii="Times New Roman" w:hAnsi="Times New Roman"/>
                <w:sz w:val="16"/>
                <w:szCs w:val="16"/>
              </w:rPr>
            </w:pPr>
            <w:r>
              <w:rPr>
                <w:rFonts w:ascii="Times New Roman" w:hAnsi="Times New Roman"/>
                <w:sz w:val="16"/>
                <w:szCs w:val="16"/>
              </w:rPr>
              <w:t>肇庆市高要区环境保护局</w:t>
            </w:r>
          </w:p>
        </w:tc>
        <w:tc>
          <w:tcPr>
            <w:tcW w:w="2332" w:type="dxa"/>
            <w:gridSpan w:val="2"/>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批准文号</w:t>
            </w:r>
          </w:p>
        </w:tc>
        <w:tc>
          <w:tcPr>
            <w:tcW w:w="3067" w:type="dxa"/>
            <w:gridSpan w:val="3"/>
            <w:vAlign w:val="center"/>
          </w:tcPr>
          <w:p>
            <w:pPr>
              <w:tabs>
                <w:tab w:val="center" w:pos="1485"/>
                <w:tab w:val="right" w:pos="2851"/>
              </w:tabs>
              <w:spacing w:line="320" w:lineRule="exact"/>
              <w:jc w:val="left"/>
              <w:rPr>
                <w:rFonts w:ascii="Times New Roman" w:hAnsi="Times New Roman"/>
                <w:sz w:val="16"/>
                <w:szCs w:val="21"/>
              </w:rPr>
            </w:pPr>
            <w:r>
              <w:rPr>
                <w:rFonts w:ascii="Times New Roman" w:hAnsi="Times New Roman"/>
                <w:sz w:val="16"/>
                <w:szCs w:val="21"/>
              </w:rPr>
              <w:tab/>
            </w:r>
            <w:r>
              <w:rPr>
                <w:rFonts w:ascii="Times New Roman" w:hAnsi="Times New Roman"/>
                <w:sz w:val="16"/>
                <w:szCs w:val="21"/>
              </w:rPr>
              <w:t>高环建[2017]257号</w:t>
            </w:r>
          </w:p>
        </w:tc>
        <w:tc>
          <w:tcPr>
            <w:tcW w:w="2178" w:type="dxa"/>
            <w:gridSpan w:val="3"/>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批准时间</w:t>
            </w:r>
          </w:p>
        </w:tc>
        <w:tc>
          <w:tcPr>
            <w:tcW w:w="3501" w:type="dxa"/>
            <w:gridSpan w:val="4"/>
            <w:vAlign w:val="center"/>
          </w:tcPr>
          <w:p>
            <w:pPr>
              <w:spacing w:line="320" w:lineRule="exact"/>
              <w:jc w:val="center"/>
              <w:rPr>
                <w:rFonts w:ascii="Times New Roman" w:hAnsi="Times New Roman"/>
                <w:color w:val="000000"/>
                <w:sz w:val="16"/>
                <w:szCs w:val="16"/>
              </w:rPr>
            </w:pPr>
            <w:r>
              <w:rPr>
                <w:rFonts w:ascii="Times New Roman" w:hAnsi="Times New Roman"/>
                <w:sz w:val="16"/>
              </w:rPr>
              <w:t>2017年11月8日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distribute"/>
              <w:rPr>
                <w:rFonts w:ascii="Times New Roman" w:hAnsi="Times New Roman"/>
                <w:sz w:val="16"/>
                <w:szCs w:val="16"/>
              </w:rPr>
            </w:pPr>
            <w:r>
              <w:rPr>
                <w:rFonts w:ascii="Times New Roman" w:hAnsi="Times New Roman"/>
                <w:sz w:val="16"/>
                <w:szCs w:val="16"/>
              </w:rPr>
              <w:t>初步设计审批部门</w:t>
            </w:r>
          </w:p>
        </w:tc>
        <w:tc>
          <w:tcPr>
            <w:tcW w:w="6537" w:type="dxa"/>
            <w:gridSpan w:val="9"/>
            <w:vAlign w:val="center"/>
          </w:tcPr>
          <w:p>
            <w:pPr>
              <w:spacing w:line="320" w:lineRule="exact"/>
              <w:jc w:val="center"/>
              <w:rPr>
                <w:rFonts w:ascii="Times New Roman" w:hAnsi="Times New Roman"/>
                <w:color w:val="000000"/>
                <w:sz w:val="16"/>
                <w:szCs w:val="16"/>
              </w:rPr>
            </w:pPr>
          </w:p>
        </w:tc>
        <w:tc>
          <w:tcPr>
            <w:tcW w:w="2332" w:type="dxa"/>
            <w:gridSpan w:val="2"/>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批准文号</w:t>
            </w:r>
          </w:p>
        </w:tc>
        <w:tc>
          <w:tcPr>
            <w:tcW w:w="3067" w:type="dxa"/>
            <w:gridSpan w:val="3"/>
            <w:vAlign w:val="center"/>
          </w:tcPr>
          <w:p>
            <w:pPr>
              <w:spacing w:line="320" w:lineRule="exact"/>
              <w:jc w:val="center"/>
              <w:rPr>
                <w:rFonts w:ascii="Times New Roman" w:hAnsi="Times New Roman"/>
                <w:color w:val="000000"/>
                <w:sz w:val="16"/>
                <w:szCs w:val="16"/>
              </w:rPr>
            </w:pPr>
          </w:p>
        </w:tc>
        <w:tc>
          <w:tcPr>
            <w:tcW w:w="2178" w:type="dxa"/>
            <w:gridSpan w:val="3"/>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批准时间</w:t>
            </w:r>
          </w:p>
        </w:tc>
        <w:tc>
          <w:tcPr>
            <w:tcW w:w="3501" w:type="dxa"/>
            <w:gridSpan w:val="4"/>
            <w:vAlign w:val="center"/>
          </w:tcPr>
          <w:p>
            <w:pPr>
              <w:spacing w:line="320" w:lineRule="exact"/>
              <w:jc w:val="center"/>
              <w:rPr>
                <w:rFonts w:ascii="Times New Roman" w:hAnsi="Times New Roman"/>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distribute"/>
              <w:rPr>
                <w:rFonts w:ascii="Times New Roman" w:hAnsi="Times New Roman"/>
                <w:sz w:val="16"/>
                <w:szCs w:val="16"/>
              </w:rPr>
            </w:pPr>
            <w:r>
              <w:rPr>
                <w:rFonts w:ascii="Times New Roman" w:hAnsi="Times New Roman"/>
                <w:sz w:val="16"/>
                <w:szCs w:val="16"/>
              </w:rPr>
              <w:t>环保验收审批部门</w:t>
            </w:r>
          </w:p>
        </w:tc>
        <w:tc>
          <w:tcPr>
            <w:tcW w:w="6537" w:type="dxa"/>
            <w:gridSpan w:val="9"/>
            <w:vAlign w:val="center"/>
          </w:tcPr>
          <w:p>
            <w:pPr>
              <w:spacing w:line="320" w:lineRule="exact"/>
              <w:jc w:val="center"/>
              <w:rPr>
                <w:rFonts w:ascii="Times New Roman" w:hAnsi="Times New Roman"/>
                <w:sz w:val="16"/>
                <w:szCs w:val="16"/>
              </w:rPr>
            </w:pPr>
            <w:r>
              <w:rPr>
                <w:rFonts w:ascii="Times New Roman" w:hAnsi="Times New Roman"/>
                <w:sz w:val="16"/>
                <w:szCs w:val="16"/>
              </w:rPr>
              <w:t>-</w:t>
            </w:r>
          </w:p>
        </w:tc>
        <w:tc>
          <w:tcPr>
            <w:tcW w:w="2332" w:type="dxa"/>
            <w:gridSpan w:val="2"/>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批准文号</w:t>
            </w:r>
          </w:p>
        </w:tc>
        <w:tc>
          <w:tcPr>
            <w:tcW w:w="3067" w:type="dxa"/>
            <w:gridSpan w:val="3"/>
            <w:vAlign w:val="center"/>
          </w:tcPr>
          <w:p>
            <w:pPr>
              <w:spacing w:line="320" w:lineRule="exact"/>
              <w:jc w:val="center"/>
              <w:rPr>
                <w:rFonts w:ascii="Times New Roman" w:hAnsi="Times New Roman"/>
                <w:color w:val="000000"/>
                <w:sz w:val="16"/>
                <w:szCs w:val="16"/>
              </w:rPr>
            </w:pPr>
          </w:p>
        </w:tc>
        <w:tc>
          <w:tcPr>
            <w:tcW w:w="2178" w:type="dxa"/>
            <w:gridSpan w:val="3"/>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批准时间</w:t>
            </w:r>
          </w:p>
        </w:tc>
        <w:tc>
          <w:tcPr>
            <w:tcW w:w="3501" w:type="dxa"/>
            <w:gridSpan w:val="4"/>
            <w:vAlign w:val="center"/>
          </w:tcPr>
          <w:p>
            <w:pPr>
              <w:spacing w:line="320" w:lineRule="exact"/>
              <w:jc w:val="center"/>
              <w:rPr>
                <w:rFonts w:ascii="Times New Roman" w:hAnsi="Times New Roman"/>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distribute"/>
              <w:rPr>
                <w:rFonts w:ascii="Times New Roman" w:hAnsi="Times New Roman"/>
                <w:sz w:val="16"/>
                <w:szCs w:val="16"/>
              </w:rPr>
            </w:pPr>
            <w:r>
              <w:rPr>
                <w:rFonts w:ascii="Times New Roman" w:hAnsi="Times New Roman"/>
                <w:sz w:val="16"/>
                <w:szCs w:val="16"/>
              </w:rPr>
              <w:t>环保设施设计单位</w:t>
            </w:r>
          </w:p>
        </w:tc>
        <w:tc>
          <w:tcPr>
            <w:tcW w:w="2835" w:type="dxa"/>
            <w:gridSpan w:val="3"/>
            <w:vAlign w:val="center"/>
          </w:tcPr>
          <w:p>
            <w:pPr>
              <w:spacing w:line="320" w:lineRule="exact"/>
              <w:jc w:val="center"/>
              <w:rPr>
                <w:rFonts w:ascii="Times New Roman" w:hAnsi="Times New Roman"/>
                <w:color w:val="000000"/>
                <w:sz w:val="16"/>
                <w:szCs w:val="16"/>
              </w:rPr>
            </w:pPr>
          </w:p>
        </w:tc>
        <w:tc>
          <w:tcPr>
            <w:tcW w:w="3702" w:type="dxa"/>
            <w:gridSpan w:val="6"/>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环保设施施工单位</w:t>
            </w:r>
          </w:p>
        </w:tc>
        <w:tc>
          <w:tcPr>
            <w:tcW w:w="2332" w:type="dxa"/>
            <w:gridSpan w:val="2"/>
            <w:vAlign w:val="center"/>
          </w:tcPr>
          <w:p>
            <w:pPr>
              <w:spacing w:line="320" w:lineRule="exact"/>
              <w:jc w:val="center"/>
              <w:rPr>
                <w:rFonts w:ascii="Times New Roman" w:hAnsi="Times New Roman"/>
                <w:color w:val="000000"/>
                <w:sz w:val="16"/>
                <w:szCs w:val="16"/>
              </w:rPr>
            </w:pPr>
          </w:p>
        </w:tc>
        <w:tc>
          <w:tcPr>
            <w:tcW w:w="3067" w:type="dxa"/>
            <w:gridSpan w:val="3"/>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环保设施监测单位</w:t>
            </w:r>
          </w:p>
        </w:tc>
        <w:tc>
          <w:tcPr>
            <w:tcW w:w="5679" w:type="dxa"/>
            <w:gridSpan w:val="7"/>
            <w:vAlign w:val="center"/>
          </w:tcPr>
          <w:p>
            <w:pPr>
              <w:spacing w:line="320" w:lineRule="exact"/>
              <w:jc w:val="center"/>
              <w:rPr>
                <w:rFonts w:ascii="Times New Roman" w:hAnsi="Times New Roman"/>
                <w:color w:val="000000"/>
                <w:sz w:val="16"/>
                <w:szCs w:val="16"/>
              </w:rPr>
            </w:pPr>
            <w:r>
              <w:rPr>
                <w:rFonts w:ascii="Times New Roman" w:hAnsi="Times New Roman"/>
                <w:sz w:val="16"/>
              </w:rPr>
              <w:t>广州华清环境监测有限公司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tcPr>
          <w:p>
            <w:pPr>
              <w:spacing w:line="320" w:lineRule="exact"/>
              <w:rPr>
                <w:rFonts w:ascii="Times New Roman" w:hAnsi="Times New Roman"/>
                <w:sz w:val="16"/>
                <w:szCs w:val="16"/>
              </w:rPr>
            </w:pPr>
            <w:r>
              <w:rPr>
                <w:rFonts w:ascii="Times New Roman" w:hAnsi="Times New Roman"/>
                <w:sz w:val="16"/>
                <w:szCs w:val="16"/>
              </w:rPr>
              <w:t>实际总投资（万元）</w:t>
            </w:r>
          </w:p>
        </w:tc>
        <w:tc>
          <w:tcPr>
            <w:tcW w:w="6537" w:type="dxa"/>
            <w:gridSpan w:val="9"/>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10</w:t>
            </w:r>
          </w:p>
        </w:tc>
        <w:tc>
          <w:tcPr>
            <w:tcW w:w="2332" w:type="dxa"/>
            <w:gridSpan w:val="2"/>
            <w:vAlign w:val="center"/>
          </w:tcPr>
          <w:p>
            <w:pPr>
              <w:spacing w:line="320" w:lineRule="exact"/>
              <w:jc w:val="right"/>
              <w:rPr>
                <w:rFonts w:ascii="Times New Roman" w:hAnsi="Times New Roman"/>
                <w:color w:val="000000"/>
                <w:sz w:val="16"/>
                <w:szCs w:val="16"/>
              </w:rPr>
            </w:pPr>
            <w:r>
              <w:rPr>
                <w:rFonts w:ascii="Times New Roman" w:hAnsi="Times New Roman"/>
                <w:color w:val="000000"/>
                <w:sz w:val="16"/>
                <w:szCs w:val="16"/>
              </w:rPr>
              <w:t>实际环保投资（万元）</w:t>
            </w:r>
          </w:p>
        </w:tc>
        <w:tc>
          <w:tcPr>
            <w:tcW w:w="3067" w:type="dxa"/>
            <w:gridSpan w:val="3"/>
            <w:vAlign w:val="center"/>
          </w:tcPr>
          <w:p>
            <w:pPr>
              <w:spacing w:line="320" w:lineRule="exact"/>
              <w:jc w:val="center"/>
              <w:rPr>
                <w:rFonts w:ascii="Times New Roman" w:hAnsi="Times New Roman"/>
                <w:color w:val="000000"/>
                <w:sz w:val="16"/>
                <w:szCs w:val="16"/>
              </w:rPr>
            </w:pPr>
            <w:r>
              <w:rPr>
                <w:rFonts w:ascii="Times New Roman" w:hAnsi="Times New Roman"/>
                <w:sz w:val="16"/>
              </w:rPr>
              <w:t>3</w:t>
            </w:r>
          </w:p>
        </w:tc>
        <w:tc>
          <w:tcPr>
            <w:tcW w:w="1611" w:type="dxa"/>
            <w:gridSpan w:val="2"/>
            <w:vAlign w:val="center"/>
          </w:tcPr>
          <w:p>
            <w:pPr>
              <w:spacing w:line="320" w:lineRule="exact"/>
              <w:jc w:val="right"/>
              <w:rPr>
                <w:rFonts w:ascii="Times New Roman" w:hAnsi="Times New Roman"/>
                <w:color w:val="000000"/>
                <w:sz w:val="16"/>
                <w:szCs w:val="16"/>
              </w:rPr>
            </w:pPr>
            <w:r>
              <w:rPr>
                <w:rFonts w:ascii="Times New Roman" w:hAnsi="Times New Roman"/>
                <w:color w:val="000000"/>
                <w:sz w:val="16"/>
                <w:szCs w:val="16"/>
              </w:rPr>
              <w:t>所占比例（%）</w:t>
            </w:r>
          </w:p>
        </w:tc>
        <w:tc>
          <w:tcPr>
            <w:tcW w:w="4068" w:type="dxa"/>
            <w:gridSpan w:val="5"/>
            <w:vAlign w:val="center"/>
          </w:tcPr>
          <w:p>
            <w:pPr>
              <w:spacing w:line="320" w:lineRule="exact"/>
              <w:jc w:val="center"/>
              <w:rPr>
                <w:rFonts w:ascii="Times New Roman" w:hAnsi="Times New Roman"/>
                <w:color w:val="000000"/>
                <w:sz w:val="16"/>
                <w:szCs w:val="16"/>
              </w:rPr>
            </w:pPr>
            <w:r>
              <w:rPr>
                <w:rFonts w:ascii="Times New Roman" w:hAnsi="Times New Roman"/>
                <w:sz w:val="16"/>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rPr>
                <w:rFonts w:ascii="Times New Roman" w:hAnsi="Times New Roman"/>
                <w:sz w:val="16"/>
                <w:szCs w:val="16"/>
              </w:rPr>
            </w:pPr>
            <w:r>
              <w:rPr>
                <w:rFonts w:ascii="Times New Roman" w:hAnsi="Times New Roman"/>
                <w:sz w:val="16"/>
                <w:szCs w:val="16"/>
              </w:rPr>
              <w:t>废水治理（万元）</w:t>
            </w:r>
          </w:p>
        </w:tc>
        <w:tc>
          <w:tcPr>
            <w:tcW w:w="851" w:type="dxa"/>
            <w:vAlign w:val="center"/>
          </w:tcPr>
          <w:p>
            <w:pPr>
              <w:spacing w:line="320" w:lineRule="exact"/>
              <w:jc w:val="center"/>
              <w:rPr>
                <w:rFonts w:ascii="Times New Roman" w:hAnsi="Times New Roman"/>
                <w:color w:val="000000"/>
                <w:sz w:val="16"/>
                <w:szCs w:val="16"/>
              </w:rPr>
            </w:pPr>
          </w:p>
        </w:tc>
        <w:tc>
          <w:tcPr>
            <w:tcW w:w="1701" w:type="dxa"/>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废气治理（万元）</w:t>
            </w:r>
          </w:p>
        </w:tc>
        <w:tc>
          <w:tcPr>
            <w:tcW w:w="1559" w:type="dxa"/>
            <w:gridSpan w:val="4"/>
            <w:vAlign w:val="center"/>
          </w:tcPr>
          <w:p>
            <w:pPr>
              <w:spacing w:line="320" w:lineRule="exact"/>
              <w:jc w:val="center"/>
              <w:rPr>
                <w:rFonts w:ascii="Times New Roman" w:hAnsi="Times New Roman"/>
                <w:color w:val="000000"/>
                <w:sz w:val="16"/>
                <w:szCs w:val="16"/>
              </w:rPr>
            </w:pPr>
          </w:p>
        </w:tc>
        <w:tc>
          <w:tcPr>
            <w:tcW w:w="1559" w:type="dxa"/>
            <w:gridSpan w:val="2"/>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噪声治理（万元）</w:t>
            </w:r>
          </w:p>
        </w:tc>
        <w:tc>
          <w:tcPr>
            <w:tcW w:w="867" w:type="dxa"/>
            <w:vAlign w:val="center"/>
          </w:tcPr>
          <w:p>
            <w:pPr>
              <w:spacing w:line="320" w:lineRule="exact"/>
              <w:jc w:val="center"/>
              <w:rPr>
                <w:rFonts w:ascii="Times New Roman" w:hAnsi="Times New Roman"/>
                <w:color w:val="000000"/>
                <w:sz w:val="16"/>
                <w:szCs w:val="16"/>
              </w:rPr>
            </w:pPr>
          </w:p>
        </w:tc>
        <w:tc>
          <w:tcPr>
            <w:tcW w:w="2332" w:type="dxa"/>
            <w:gridSpan w:val="2"/>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固废治理（万元）</w:t>
            </w:r>
          </w:p>
        </w:tc>
        <w:tc>
          <w:tcPr>
            <w:tcW w:w="1276" w:type="dxa"/>
            <w:vAlign w:val="center"/>
          </w:tcPr>
          <w:p>
            <w:pPr>
              <w:spacing w:line="320" w:lineRule="exact"/>
              <w:jc w:val="center"/>
              <w:rPr>
                <w:rFonts w:ascii="Times New Roman" w:hAnsi="Times New Roman"/>
                <w:color w:val="000000"/>
                <w:sz w:val="16"/>
                <w:szCs w:val="16"/>
              </w:rPr>
            </w:pPr>
          </w:p>
        </w:tc>
        <w:tc>
          <w:tcPr>
            <w:tcW w:w="1791" w:type="dxa"/>
            <w:gridSpan w:val="2"/>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绿化及生态（万元）</w:t>
            </w:r>
          </w:p>
        </w:tc>
        <w:tc>
          <w:tcPr>
            <w:tcW w:w="1611" w:type="dxa"/>
            <w:gridSpan w:val="2"/>
            <w:vAlign w:val="center"/>
          </w:tcPr>
          <w:p>
            <w:pPr>
              <w:spacing w:line="320" w:lineRule="exact"/>
              <w:jc w:val="center"/>
              <w:rPr>
                <w:rFonts w:ascii="Times New Roman" w:hAnsi="Times New Roman"/>
                <w:color w:val="000000"/>
                <w:sz w:val="16"/>
                <w:szCs w:val="16"/>
              </w:rPr>
            </w:pPr>
          </w:p>
        </w:tc>
        <w:tc>
          <w:tcPr>
            <w:tcW w:w="1843" w:type="dxa"/>
            <w:gridSpan w:val="3"/>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其它（万元）</w:t>
            </w:r>
          </w:p>
        </w:tc>
        <w:tc>
          <w:tcPr>
            <w:tcW w:w="2225" w:type="dxa"/>
            <w:gridSpan w:val="2"/>
            <w:vAlign w:val="center"/>
          </w:tcPr>
          <w:p>
            <w:pPr>
              <w:wordWrap w:val="0"/>
              <w:spacing w:line="320" w:lineRule="exact"/>
              <w:rPr>
                <w:rFonts w:ascii="Times New Roman" w:hAnsi="Times New Roman"/>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distribute"/>
              <w:rPr>
                <w:rFonts w:ascii="Times New Roman" w:hAnsi="Times New Roman"/>
                <w:sz w:val="16"/>
                <w:szCs w:val="16"/>
              </w:rPr>
            </w:pPr>
            <w:r>
              <w:rPr>
                <w:rFonts w:ascii="Times New Roman" w:hAnsi="Times New Roman"/>
                <w:sz w:val="16"/>
                <w:szCs w:val="16"/>
              </w:rPr>
              <w:t>新增废水处理设施能力</w:t>
            </w:r>
          </w:p>
        </w:tc>
        <w:tc>
          <w:tcPr>
            <w:tcW w:w="6537" w:type="dxa"/>
            <w:gridSpan w:val="9"/>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t/d</w:t>
            </w:r>
          </w:p>
        </w:tc>
        <w:tc>
          <w:tcPr>
            <w:tcW w:w="2332" w:type="dxa"/>
            <w:gridSpan w:val="2"/>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新增废气处理设施能力</w:t>
            </w:r>
          </w:p>
        </w:tc>
        <w:tc>
          <w:tcPr>
            <w:tcW w:w="3067" w:type="dxa"/>
            <w:gridSpan w:val="3"/>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Nm</w:t>
            </w:r>
            <w:r>
              <w:rPr>
                <w:rFonts w:ascii="Times New Roman" w:hAnsi="Times New Roman"/>
                <w:color w:val="000000"/>
                <w:sz w:val="16"/>
                <w:szCs w:val="16"/>
                <w:vertAlign w:val="superscript"/>
              </w:rPr>
              <w:t>3</w:t>
            </w:r>
            <w:r>
              <w:rPr>
                <w:rFonts w:ascii="Times New Roman" w:hAnsi="Times New Roman"/>
                <w:color w:val="000000"/>
                <w:sz w:val="16"/>
                <w:szCs w:val="16"/>
              </w:rPr>
              <w:t>/h</w:t>
            </w:r>
          </w:p>
        </w:tc>
        <w:tc>
          <w:tcPr>
            <w:tcW w:w="1611" w:type="dxa"/>
            <w:gridSpan w:val="2"/>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年平均工作时</w:t>
            </w:r>
          </w:p>
        </w:tc>
        <w:tc>
          <w:tcPr>
            <w:tcW w:w="4068" w:type="dxa"/>
            <w:gridSpan w:val="5"/>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57600h/a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4" w:hRule="atLeast"/>
          <w:jc w:val="center"/>
        </w:trPr>
        <w:tc>
          <w:tcPr>
            <w:tcW w:w="2613" w:type="dxa"/>
            <w:gridSpan w:val="3"/>
            <w:vAlign w:val="center"/>
          </w:tcPr>
          <w:p>
            <w:pPr>
              <w:spacing w:line="320" w:lineRule="exact"/>
              <w:jc w:val="distribute"/>
              <w:rPr>
                <w:rFonts w:ascii="Times New Roman" w:hAnsi="Times New Roman"/>
                <w:sz w:val="16"/>
                <w:szCs w:val="16"/>
              </w:rPr>
            </w:pPr>
            <w:r>
              <w:rPr>
                <w:rFonts w:ascii="Times New Roman" w:hAnsi="Times New Roman"/>
                <w:sz w:val="16"/>
                <w:szCs w:val="16"/>
              </w:rPr>
              <w:t>建设单位</w:t>
            </w:r>
          </w:p>
        </w:tc>
        <w:tc>
          <w:tcPr>
            <w:tcW w:w="3681" w:type="dxa"/>
            <w:gridSpan w:val="5"/>
            <w:vAlign w:val="center"/>
          </w:tcPr>
          <w:p>
            <w:pPr>
              <w:spacing w:line="320" w:lineRule="exact"/>
              <w:jc w:val="center"/>
              <w:rPr>
                <w:rFonts w:ascii="Times New Roman" w:hAnsi="Times New Roman"/>
                <w:sz w:val="16"/>
              </w:rPr>
            </w:pPr>
            <w:r>
              <w:rPr>
                <w:rFonts w:ascii="Times New Roman" w:hAnsi="Times New Roman"/>
                <w:sz w:val="16"/>
              </w:rPr>
              <w:t>肇庆昆琪五金制品有限公司</w:t>
            </w:r>
          </w:p>
        </w:tc>
        <w:tc>
          <w:tcPr>
            <w:tcW w:w="886" w:type="dxa"/>
            <w:gridSpan w:val="2"/>
            <w:vAlign w:val="center"/>
          </w:tcPr>
          <w:p>
            <w:pPr>
              <w:spacing w:line="320" w:lineRule="exact"/>
              <w:jc w:val="distribute"/>
              <w:rPr>
                <w:rFonts w:ascii="Times New Roman" w:hAnsi="Times New Roman"/>
                <w:color w:val="FF0000"/>
                <w:sz w:val="16"/>
                <w:szCs w:val="16"/>
              </w:rPr>
            </w:pPr>
            <w:r>
              <w:rPr>
                <w:rFonts w:ascii="Times New Roman" w:hAnsi="Times New Roman"/>
                <w:sz w:val="16"/>
                <w:szCs w:val="16"/>
              </w:rPr>
              <w:t>邮政编码</w:t>
            </w:r>
          </w:p>
        </w:tc>
        <w:tc>
          <w:tcPr>
            <w:tcW w:w="1970" w:type="dxa"/>
            <w:gridSpan w:val="2"/>
            <w:vAlign w:val="center"/>
          </w:tcPr>
          <w:p>
            <w:pPr>
              <w:spacing w:line="320" w:lineRule="exact"/>
              <w:jc w:val="center"/>
              <w:rPr>
                <w:rFonts w:ascii="Times New Roman" w:hAnsi="Times New Roman"/>
                <w:color w:val="FF0000"/>
                <w:sz w:val="16"/>
                <w:szCs w:val="16"/>
              </w:rPr>
            </w:pPr>
          </w:p>
        </w:tc>
        <w:tc>
          <w:tcPr>
            <w:tcW w:w="2332" w:type="dxa"/>
            <w:gridSpan w:val="2"/>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联系电话</w:t>
            </w:r>
          </w:p>
        </w:tc>
        <w:tc>
          <w:tcPr>
            <w:tcW w:w="3067" w:type="dxa"/>
            <w:gridSpan w:val="3"/>
            <w:vAlign w:val="center"/>
          </w:tcPr>
          <w:p>
            <w:pPr>
              <w:spacing w:line="320" w:lineRule="exact"/>
              <w:jc w:val="center"/>
              <w:rPr>
                <w:rFonts w:ascii="Times New Roman" w:hAnsi="Times New Roman"/>
                <w:color w:val="FF0000"/>
                <w:sz w:val="16"/>
                <w:szCs w:val="16"/>
              </w:rPr>
            </w:pPr>
            <w:r>
              <w:rPr>
                <w:rFonts w:ascii="Times New Roman" w:hAnsi="Times New Roman"/>
                <w:sz w:val="16"/>
                <w:szCs w:val="16"/>
              </w:rPr>
              <w:t>18316218322</w:t>
            </w:r>
          </w:p>
        </w:tc>
        <w:tc>
          <w:tcPr>
            <w:tcW w:w="1611" w:type="dxa"/>
            <w:gridSpan w:val="2"/>
            <w:vAlign w:val="center"/>
          </w:tcPr>
          <w:p>
            <w:pPr>
              <w:spacing w:line="320" w:lineRule="exact"/>
              <w:jc w:val="distribute"/>
              <w:rPr>
                <w:rFonts w:ascii="Times New Roman" w:hAnsi="Times New Roman"/>
                <w:color w:val="000000"/>
                <w:sz w:val="16"/>
                <w:szCs w:val="16"/>
              </w:rPr>
            </w:pPr>
            <w:r>
              <w:rPr>
                <w:rFonts w:ascii="Times New Roman" w:hAnsi="Times New Roman"/>
                <w:color w:val="000000"/>
                <w:sz w:val="16"/>
                <w:szCs w:val="16"/>
              </w:rPr>
              <w:t>环评单位</w:t>
            </w:r>
          </w:p>
        </w:tc>
        <w:tc>
          <w:tcPr>
            <w:tcW w:w="4068" w:type="dxa"/>
            <w:gridSpan w:val="5"/>
            <w:vAlign w:val="center"/>
          </w:tcPr>
          <w:p>
            <w:pPr>
              <w:spacing w:line="320" w:lineRule="exact"/>
              <w:jc w:val="center"/>
              <w:rPr>
                <w:rFonts w:ascii="Times New Roman" w:hAnsi="Times New Roman"/>
                <w:sz w:val="16"/>
              </w:rPr>
            </w:pPr>
            <w:r>
              <w:rPr>
                <w:rFonts w:ascii="Times New Roman" w:hAnsi="Times New Roman"/>
                <w:sz w:val="16"/>
              </w:rPr>
              <w:t>广西新北环环保科技有限公司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42" w:hRule="atLeast"/>
          <w:jc w:val="center"/>
        </w:trPr>
        <w:tc>
          <w:tcPr>
            <w:tcW w:w="629" w:type="dxa"/>
            <w:vMerge w:val="restart"/>
            <w:vAlign w:val="center"/>
          </w:tcPr>
          <w:p>
            <w:pPr>
              <w:spacing w:line="320" w:lineRule="exact"/>
              <w:jc w:val="center"/>
              <w:rPr>
                <w:rFonts w:ascii="Times New Roman" w:hAnsi="Times New Roman"/>
                <w:sz w:val="16"/>
                <w:szCs w:val="16"/>
              </w:rPr>
            </w:pPr>
            <w:r>
              <w:rPr>
                <w:rFonts w:ascii="Times New Roman" w:hAnsi="Times New Roman"/>
                <w:spacing w:val="20"/>
                <w:sz w:val="16"/>
                <w:szCs w:val="16"/>
              </w:rPr>
              <w:t>污染物排放达标与总量控制（工业建设项目详填）</w:t>
            </w:r>
          </w:p>
        </w:tc>
        <w:tc>
          <w:tcPr>
            <w:tcW w:w="1984" w:type="dxa"/>
            <w:gridSpan w:val="2"/>
            <w:vAlign w:val="center"/>
          </w:tcPr>
          <w:p>
            <w:pPr>
              <w:spacing w:line="320" w:lineRule="exact"/>
              <w:jc w:val="distribute"/>
              <w:rPr>
                <w:rFonts w:ascii="Times New Roman" w:hAnsi="Times New Roman"/>
                <w:sz w:val="16"/>
                <w:szCs w:val="16"/>
              </w:rPr>
            </w:pPr>
            <w:r>
              <w:rPr>
                <w:rFonts w:ascii="Times New Roman" w:hAnsi="Times New Roman"/>
                <w:sz w:val="16"/>
                <w:szCs w:val="16"/>
              </w:rPr>
              <w:t>污染物</w:t>
            </w:r>
          </w:p>
        </w:tc>
        <w:tc>
          <w:tcPr>
            <w:tcW w:w="851" w:type="dxa"/>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原有排</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放量</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(1)</w:t>
            </w:r>
          </w:p>
        </w:tc>
        <w:tc>
          <w:tcPr>
            <w:tcW w:w="1984" w:type="dxa"/>
            <w:gridSpan w:val="2"/>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本期工程实际排</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放浓度</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(2)</w:t>
            </w:r>
          </w:p>
        </w:tc>
        <w:tc>
          <w:tcPr>
            <w:tcW w:w="1732" w:type="dxa"/>
            <w:gridSpan w:val="4"/>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本期工程允许排放浓度</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(3)</w:t>
            </w:r>
          </w:p>
        </w:tc>
        <w:tc>
          <w:tcPr>
            <w:tcW w:w="1103" w:type="dxa"/>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本期工程产生量</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(4)</w:t>
            </w:r>
          </w:p>
        </w:tc>
        <w:tc>
          <w:tcPr>
            <w:tcW w:w="1602" w:type="dxa"/>
            <w:gridSpan w:val="2"/>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本期工程自身削减量</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(5)</w:t>
            </w:r>
          </w:p>
        </w:tc>
        <w:tc>
          <w:tcPr>
            <w:tcW w:w="1597" w:type="dxa"/>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本期工程实际排放量</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(6)</w:t>
            </w:r>
          </w:p>
        </w:tc>
        <w:tc>
          <w:tcPr>
            <w:tcW w:w="1559" w:type="dxa"/>
            <w:gridSpan w:val="2"/>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本期工程核定排</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放总量</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(7)</w:t>
            </w:r>
          </w:p>
        </w:tc>
        <w:tc>
          <w:tcPr>
            <w:tcW w:w="1508" w:type="dxa"/>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本期工程“以新带老”削减量</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(8)</w:t>
            </w:r>
          </w:p>
        </w:tc>
        <w:tc>
          <w:tcPr>
            <w:tcW w:w="1186" w:type="dxa"/>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全厂实际排放总量</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(9)</w:t>
            </w:r>
          </w:p>
        </w:tc>
        <w:tc>
          <w:tcPr>
            <w:tcW w:w="1275" w:type="dxa"/>
            <w:gridSpan w:val="3"/>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全厂核定排放总量</w:t>
            </w:r>
          </w:p>
          <w:p>
            <w:pPr>
              <w:spacing w:line="320" w:lineRule="exact"/>
              <w:jc w:val="center"/>
              <w:rPr>
                <w:rFonts w:ascii="Times New Roman" w:hAnsi="Times New Roman"/>
                <w:color w:val="000000"/>
                <w:sz w:val="16"/>
                <w:szCs w:val="16"/>
              </w:rPr>
            </w:pPr>
            <w:r>
              <w:rPr>
                <w:rFonts w:ascii="Times New Roman" w:hAnsi="Times New Roman"/>
                <w:color w:val="000000"/>
                <w:sz w:val="16"/>
                <w:szCs w:val="16"/>
              </w:rPr>
              <w:t>(10)</w:t>
            </w:r>
          </w:p>
        </w:tc>
        <w:tc>
          <w:tcPr>
            <w:tcW w:w="1843" w:type="dxa"/>
            <w:gridSpan w:val="2"/>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区域平衡替代削减量</w:t>
            </w:r>
          </w:p>
          <w:p>
            <w:pPr>
              <w:spacing w:line="320" w:lineRule="exact"/>
              <w:ind w:firstLine="80" w:firstLineChars="50"/>
              <w:jc w:val="center"/>
              <w:rPr>
                <w:rFonts w:ascii="Times New Roman" w:hAnsi="Times New Roman"/>
                <w:color w:val="000000"/>
                <w:sz w:val="16"/>
                <w:szCs w:val="16"/>
              </w:rPr>
            </w:pPr>
            <w:r>
              <w:rPr>
                <w:rFonts w:ascii="Times New Roman" w:hAnsi="Times New Roman"/>
                <w:color w:val="000000"/>
                <w:sz w:val="16"/>
                <w:szCs w:val="16"/>
              </w:rPr>
              <w:t>(11)</w:t>
            </w:r>
          </w:p>
        </w:tc>
        <w:tc>
          <w:tcPr>
            <w:tcW w:w="1375" w:type="dxa"/>
            <w:vAlign w:val="center"/>
          </w:tcPr>
          <w:p>
            <w:pPr>
              <w:spacing w:line="320" w:lineRule="exact"/>
              <w:jc w:val="center"/>
              <w:rPr>
                <w:rFonts w:ascii="Times New Roman" w:hAnsi="Times New Roman"/>
                <w:sz w:val="16"/>
                <w:szCs w:val="16"/>
              </w:rPr>
            </w:pPr>
            <w:r>
              <w:rPr>
                <w:rFonts w:ascii="Times New Roman" w:hAnsi="Times New Roman"/>
                <w:sz w:val="16"/>
                <w:szCs w:val="16"/>
              </w:rPr>
              <w:t>排放增减量</w:t>
            </w:r>
          </w:p>
          <w:p>
            <w:pPr>
              <w:spacing w:line="320" w:lineRule="exact"/>
              <w:jc w:val="center"/>
              <w:rPr>
                <w:rFonts w:ascii="Times New Roman" w:hAnsi="Times New Roman"/>
                <w:sz w:val="16"/>
                <w:szCs w:val="16"/>
              </w:rPr>
            </w:pPr>
            <w:r>
              <w:rPr>
                <w:rFonts w:ascii="Times New Roman" w:hAnsi="Times New Roman"/>
                <w:sz w:val="16"/>
                <w:szCs w:val="16"/>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left"/>
              <w:rPr>
                <w:rFonts w:ascii="Times New Roman" w:hAnsi="Times New Roman"/>
                <w:sz w:val="16"/>
                <w:szCs w:val="16"/>
              </w:rPr>
            </w:pPr>
            <w:r>
              <w:rPr>
                <w:rFonts w:ascii="Times New Roman" w:hAnsi="Times New Roman"/>
                <w:sz w:val="16"/>
                <w:szCs w:val="16"/>
              </w:rPr>
              <w:t>废气</w:t>
            </w:r>
          </w:p>
        </w:tc>
        <w:tc>
          <w:tcPr>
            <w:tcW w:w="851" w:type="dxa"/>
            <w:vAlign w:val="center"/>
          </w:tcPr>
          <w:p>
            <w:pPr>
              <w:spacing w:line="320" w:lineRule="exact"/>
              <w:jc w:val="center"/>
              <w:rPr>
                <w:rFonts w:ascii="Times New Roman" w:hAnsi="Times New Roman"/>
                <w:color w:val="000000"/>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1732" w:type="dxa"/>
            <w:gridSpan w:val="4"/>
            <w:vAlign w:val="center"/>
          </w:tcPr>
          <w:p>
            <w:pPr>
              <w:spacing w:line="320" w:lineRule="exact"/>
              <w:jc w:val="center"/>
              <w:rPr>
                <w:rFonts w:ascii="Times New Roman" w:hAnsi="Times New Roman"/>
                <w:color w:val="000000" w:themeColor="text1"/>
                <w:sz w:val="16"/>
                <w:szCs w:val="16"/>
                <w14:textFill>
                  <w14:solidFill>
                    <w14:schemeClr w14:val="tx1"/>
                  </w14:solidFill>
                </w14:textFill>
              </w:rPr>
            </w:pPr>
          </w:p>
        </w:tc>
        <w:tc>
          <w:tcPr>
            <w:tcW w:w="1103" w:type="dxa"/>
            <w:vAlign w:val="center"/>
          </w:tcPr>
          <w:p>
            <w:pPr>
              <w:spacing w:line="320" w:lineRule="exact"/>
              <w:jc w:val="center"/>
              <w:rPr>
                <w:rFonts w:ascii="Times New Roman" w:hAnsi="Times New Roman"/>
                <w:sz w:val="16"/>
                <w:szCs w:val="16"/>
              </w:rPr>
            </w:pPr>
          </w:p>
        </w:tc>
        <w:tc>
          <w:tcPr>
            <w:tcW w:w="1602" w:type="dxa"/>
            <w:gridSpan w:val="2"/>
            <w:vAlign w:val="center"/>
          </w:tcPr>
          <w:p>
            <w:pPr>
              <w:spacing w:line="320" w:lineRule="exact"/>
              <w:jc w:val="center"/>
              <w:rPr>
                <w:rFonts w:ascii="Times New Roman" w:hAnsi="Times New Roman"/>
                <w:sz w:val="16"/>
                <w:szCs w:val="16"/>
              </w:rPr>
            </w:pPr>
          </w:p>
        </w:tc>
        <w:tc>
          <w:tcPr>
            <w:tcW w:w="1597" w:type="dxa"/>
            <w:vAlign w:val="center"/>
          </w:tcPr>
          <w:p>
            <w:pPr>
              <w:spacing w:line="320" w:lineRule="exact"/>
              <w:jc w:val="center"/>
              <w:rPr>
                <w:rFonts w:ascii="Times New Roman" w:hAnsi="Times New Roman"/>
                <w:sz w:val="16"/>
                <w:szCs w:val="16"/>
              </w:rPr>
            </w:pPr>
            <w:r>
              <w:rPr>
                <w:rFonts w:ascii="Times New Roman" w:hAnsi="Times New Roman"/>
                <w:sz w:val="16"/>
                <w:szCs w:val="16"/>
              </w:rPr>
              <w:t>2363</w:t>
            </w:r>
          </w:p>
        </w:tc>
        <w:tc>
          <w:tcPr>
            <w:tcW w:w="1559" w:type="dxa"/>
            <w:gridSpan w:val="2"/>
            <w:vAlign w:val="center"/>
          </w:tcPr>
          <w:p>
            <w:pPr>
              <w:spacing w:line="320" w:lineRule="exact"/>
              <w:jc w:val="center"/>
              <w:rPr>
                <w:rFonts w:ascii="Times New Roman" w:hAnsi="Times New Roman"/>
                <w:color w:val="FF0000"/>
                <w:sz w:val="16"/>
                <w:szCs w:val="16"/>
              </w:rPr>
            </w:pPr>
          </w:p>
        </w:tc>
        <w:tc>
          <w:tcPr>
            <w:tcW w:w="1508" w:type="dxa"/>
            <w:vAlign w:val="center"/>
          </w:tcPr>
          <w:p>
            <w:pPr>
              <w:spacing w:line="320" w:lineRule="exact"/>
              <w:jc w:val="center"/>
              <w:rPr>
                <w:rFonts w:ascii="Times New Roman" w:hAnsi="Times New Roman"/>
                <w:color w:val="000000"/>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color w:val="000000"/>
                <w:sz w:val="16"/>
                <w:szCs w:val="16"/>
              </w:rPr>
            </w:pPr>
          </w:p>
        </w:tc>
        <w:tc>
          <w:tcPr>
            <w:tcW w:w="1843" w:type="dxa"/>
            <w:gridSpan w:val="2"/>
            <w:vAlign w:val="center"/>
          </w:tcPr>
          <w:p>
            <w:pPr>
              <w:spacing w:line="320" w:lineRule="exact"/>
              <w:jc w:val="center"/>
              <w:rPr>
                <w:rFonts w:ascii="Times New Roman" w:hAnsi="Times New Roman"/>
                <w:color w:val="000000"/>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7"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r>
              <w:rPr>
                <w:rFonts w:ascii="Times New Roman" w:hAnsi="Times New Roman"/>
                <w:sz w:val="16"/>
                <w:szCs w:val="16"/>
              </w:rPr>
              <w:t>颗粒物</w:t>
            </w:r>
          </w:p>
        </w:tc>
        <w:tc>
          <w:tcPr>
            <w:tcW w:w="851" w:type="dxa"/>
            <w:vAlign w:val="center"/>
          </w:tcPr>
          <w:p>
            <w:pPr>
              <w:spacing w:line="320" w:lineRule="exact"/>
              <w:jc w:val="center"/>
              <w:rPr>
                <w:rFonts w:ascii="Times New Roman" w:hAnsi="Times New Roman"/>
                <w:color w:val="000000"/>
                <w:sz w:val="16"/>
                <w:szCs w:val="16"/>
              </w:rPr>
            </w:pPr>
          </w:p>
        </w:tc>
        <w:tc>
          <w:tcPr>
            <w:tcW w:w="1984" w:type="dxa"/>
            <w:gridSpan w:val="2"/>
            <w:vAlign w:val="center"/>
          </w:tcPr>
          <w:p>
            <w:pPr>
              <w:spacing w:line="320" w:lineRule="exact"/>
              <w:jc w:val="center"/>
              <w:rPr>
                <w:rFonts w:ascii="Times New Roman" w:hAnsi="Times New Roman"/>
                <w:sz w:val="16"/>
                <w:szCs w:val="16"/>
              </w:rPr>
            </w:pPr>
            <w:r>
              <w:rPr>
                <w:rFonts w:ascii="Times New Roman" w:hAnsi="Times New Roman"/>
                <w:sz w:val="16"/>
                <w:szCs w:val="16"/>
              </w:rPr>
              <w:t>21.8</w:t>
            </w:r>
          </w:p>
        </w:tc>
        <w:tc>
          <w:tcPr>
            <w:tcW w:w="1732" w:type="dxa"/>
            <w:gridSpan w:val="4"/>
            <w:vAlign w:val="center"/>
          </w:tcPr>
          <w:p>
            <w:pPr>
              <w:spacing w:line="320" w:lineRule="exact"/>
              <w:jc w:val="center"/>
              <w:rPr>
                <w:rFonts w:ascii="Times New Roman" w:hAnsi="Times New Roman"/>
                <w:color w:val="000000" w:themeColor="text1"/>
                <w:sz w:val="16"/>
                <w:szCs w:val="16"/>
                <w14:textFill>
                  <w14:solidFill>
                    <w14:schemeClr w14:val="tx1"/>
                  </w14:solidFill>
                </w14:textFill>
              </w:rPr>
            </w:pPr>
            <w:r>
              <w:rPr>
                <w:rFonts w:ascii="Times New Roman" w:hAnsi="Times New Roman"/>
                <w:color w:val="000000" w:themeColor="text1"/>
                <w:sz w:val="16"/>
                <w:szCs w:val="16"/>
                <w14:textFill>
                  <w14:solidFill>
                    <w14:schemeClr w14:val="tx1"/>
                  </w14:solidFill>
                </w14:textFill>
              </w:rPr>
              <w:t>30</w:t>
            </w:r>
          </w:p>
        </w:tc>
        <w:tc>
          <w:tcPr>
            <w:tcW w:w="1103" w:type="dxa"/>
            <w:vAlign w:val="center"/>
          </w:tcPr>
          <w:p>
            <w:pPr>
              <w:spacing w:line="320" w:lineRule="exact"/>
              <w:jc w:val="center"/>
              <w:rPr>
                <w:rFonts w:ascii="Times New Roman" w:hAnsi="Times New Roman"/>
                <w:sz w:val="16"/>
                <w:szCs w:val="16"/>
              </w:rPr>
            </w:pPr>
          </w:p>
        </w:tc>
        <w:tc>
          <w:tcPr>
            <w:tcW w:w="1602" w:type="dxa"/>
            <w:gridSpan w:val="2"/>
            <w:vAlign w:val="center"/>
          </w:tcPr>
          <w:p>
            <w:pPr>
              <w:spacing w:line="320" w:lineRule="exact"/>
              <w:jc w:val="center"/>
              <w:rPr>
                <w:rFonts w:ascii="Times New Roman" w:hAnsi="Times New Roman"/>
                <w:sz w:val="16"/>
                <w:szCs w:val="16"/>
              </w:rPr>
            </w:pPr>
          </w:p>
        </w:tc>
        <w:tc>
          <w:tcPr>
            <w:tcW w:w="1597" w:type="dxa"/>
            <w:vAlign w:val="center"/>
          </w:tcPr>
          <w:p>
            <w:pPr>
              <w:spacing w:line="320" w:lineRule="exact"/>
              <w:jc w:val="center"/>
              <w:rPr>
                <w:rFonts w:ascii="Times New Roman" w:hAnsi="Times New Roman"/>
                <w:sz w:val="16"/>
                <w:szCs w:val="16"/>
              </w:rPr>
            </w:pPr>
            <w:r>
              <w:rPr>
                <w:rFonts w:ascii="Times New Roman" w:hAnsi="Times New Roman"/>
                <w:sz w:val="16"/>
                <w:szCs w:val="16"/>
              </w:rPr>
              <w:t>0.236</w:t>
            </w:r>
          </w:p>
        </w:tc>
        <w:tc>
          <w:tcPr>
            <w:tcW w:w="1559" w:type="dxa"/>
            <w:gridSpan w:val="2"/>
            <w:vAlign w:val="center"/>
          </w:tcPr>
          <w:p>
            <w:pPr>
              <w:spacing w:line="320" w:lineRule="exact"/>
              <w:jc w:val="center"/>
              <w:rPr>
                <w:rFonts w:ascii="Times New Roman" w:hAnsi="Times New Roman"/>
                <w:color w:val="FF0000"/>
                <w:sz w:val="16"/>
                <w:szCs w:val="16"/>
              </w:rPr>
            </w:pPr>
          </w:p>
        </w:tc>
        <w:tc>
          <w:tcPr>
            <w:tcW w:w="1508" w:type="dxa"/>
            <w:vAlign w:val="center"/>
          </w:tcPr>
          <w:p>
            <w:pPr>
              <w:spacing w:line="320" w:lineRule="exact"/>
              <w:jc w:val="center"/>
              <w:rPr>
                <w:rFonts w:ascii="Times New Roman" w:hAnsi="Times New Roman"/>
                <w:color w:val="000000"/>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color w:val="000000"/>
                <w:sz w:val="16"/>
                <w:szCs w:val="16"/>
              </w:rPr>
            </w:pPr>
          </w:p>
        </w:tc>
        <w:tc>
          <w:tcPr>
            <w:tcW w:w="1843" w:type="dxa"/>
            <w:gridSpan w:val="2"/>
            <w:vAlign w:val="center"/>
          </w:tcPr>
          <w:p>
            <w:pPr>
              <w:spacing w:line="320" w:lineRule="exact"/>
              <w:jc w:val="center"/>
              <w:rPr>
                <w:rFonts w:ascii="Times New Roman" w:hAnsi="Times New Roman"/>
                <w:color w:val="000000"/>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r>
              <w:rPr>
                <w:rFonts w:ascii="Times New Roman" w:hAnsi="Times New Roman"/>
                <w:sz w:val="16"/>
                <w:szCs w:val="16"/>
              </w:rPr>
              <w:t>NOX</w:t>
            </w:r>
          </w:p>
        </w:tc>
        <w:tc>
          <w:tcPr>
            <w:tcW w:w="851" w:type="dxa"/>
            <w:vAlign w:val="center"/>
          </w:tcPr>
          <w:p>
            <w:pPr>
              <w:spacing w:line="320" w:lineRule="exact"/>
              <w:jc w:val="center"/>
              <w:rPr>
                <w:rFonts w:ascii="Times New Roman" w:hAnsi="Times New Roman"/>
                <w:color w:val="000000"/>
                <w:sz w:val="16"/>
                <w:szCs w:val="16"/>
              </w:rPr>
            </w:pPr>
          </w:p>
        </w:tc>
        <w:tc>
          <w:tcPr>
            <w:tcW w:w="1984" w:type="dxa"/>
            <w:gridSpan w:val="2"/>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116</w:t>
            </w:r>
          </w:p>
        </w:tc>
        <w:tc>
          <w:tcPr>
            <w:tcW w:w="1732" w:type="dxa"/>
            <w:gridSpan w:val="4"/>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200</w:t>
            </w:r>
          </w:p>
        </w:tc>
        <w:tc>
          <w:tcPr>
            <w:tcW w:w="1103" w:type="dxa"/>
            <w:vAlign w:val="center"/>
          </w:tcPr>
          <w:p>
            <w:pPr>
              <w:spacing w:line="320" w:lineRule="exact"/>
              <w:jc w:val="center"/>
              <w:rPr>
                <w:rFonts w:ascii="Times New Roman" w:hAnsi="Times New Roman"/>
                <w:color w:val="000000"/>
                <w:sz w:val="16"/>
                <w:szCs w:val="16"/>
              </w:rPr>
            </w:pPr>
          </w:p>
        </w:tc>
        <w:tc>
          <w:tcPr>
            <w:tcW w:w="1602" w:type="dxa"/>
            <w:gridSpan w:val="2"/>
            <w:vAlign w:val="center"/>
          </w:tcPr>
          <w:p>
            <w:pPr>
              <w:spacing w:line="320" w:lineRule="exact"/>
              <w:jc w:val="center"/>
              <w:rPr>
                <w:rFonts w:ascii="Times New Roman" w:hAnsi="Times New Roman"/>
                <w:color w:val="000000"/>
                <w:sz w:val="16"/>
                <w:szCs w:val="16"/>
              </w:rPr>
            </w:pPr>
          </w:p>
        </w:tc>
        <w:tc>
          <w:tcPr>
            <w:tcW w:w="1597" w:type="dxa"/>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1.253</w:t>
            </w:r>
          </w:p>
        </w:tc>
        <w:tc>
          <w:tcPr>
            <w:tcW w:w="1559" w:type="dxa"/>
            <w:gridSpan w:val="2"/>
            <w:vAlign w:val="center"/>
          </w:tcPr>
          <w:p>
            <w:pPr>
              <w:spacing w:line="320" w:lineRule="exact"/>
              <w:jc w:val="center"/>
              <w:rPr>
                <w:rFonts w:ascii="Times New Roman" w:hAnsi="Times New Roman"/>
                <w:color w:val="FF0000"/>
                <w:sz w:val="16"/>
                <w:szCs w:val="16"/>
              </w:rPr>
            </w:pPr>
          </w:p>
        </w:tc>
        <w:tc>
          <w:tcPr>
            <w:tcW w:w="1508" w:type="dxa"/>
            <w:vAlign w:val="center"/>
          </w:tcPr>
          <w:p>
            <w:pPr>
              <w:spacing w:line="320" w:lineRule="exact"/>
              <w:jc w:val="center"/>
              <w:rPr>
                <w:rFonts w:ascii="Times New Roman" w:hAnsi="Times New Roman"/>
                <w:color w:val="000000"/>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color w:val="000000"/>
                <w:sz w:val="16"/>
                <w:szCs w:val="16"/>
              </w:rPr>
            </w:pPr>
          </w:p>
        </w:tc>
        <w:tc>
          <w:tcPr>
            <w:tcW w:w="1843" w:type="dxa"/>
            <w:gridSpan w:val="2"/>
            <w:vAlign w:val="center"/>
          </w:tcPr>
          <w:p>
            <w:pPr>
              <w:spacing w:line="320" w:lineRule="exact"/>
              <w:jc w:val="center"/>
              <w:rPr>
                <w:rFonts w:ascii="Times New Roman" w:hAnsi="Times New Roman"/>
                <w:color w:val="000000"/>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r>
              <w:rPr>
                <w:rFonts w:ascii="Times New Roman" w:hAnsi="Times New Roman"/>
                <w:sz w:val="16"/>
                <w:szCs w:val="16"/>
              </w:rPr>
              <w:t>SO</w:t>
            </w:r>
            <w:r>
              <w:rPr>
                <w:rFonts w:ascii="Times New Roman" w:hAnsi="Times New Roman"/>
                <w:sz w:val="16"/>
                <w:szCs w:val="16"/>
                <w:vertAlign w:val="subscript"/>
              </w:rPr>
              <w:t>2</w:t>
            </w:r>
          </w:p>
        </w:tc>
        <w:tc>
          <w:tcPr>
            <w:tcW w:w="851" w:type="dxa"/>
            <w:vAlign w:val="center"/>
          </w:tcPr>
          <w:p>
            <w:pPr>
              <w:spacing w:line="320" w:lineRule="exact"/>
              <w:jc w:val="center"/>
              <w:rPr>
                <w:rFonts w:ascii="Times New Roman" w:hAnsi="Times New Roman"/>
                <w:color w:val="000000"/>
                <w:sz w:val="16"/>
                <w:szCs w:val="16"/>
              </w:rPr>
            </w:pPr>
          </w:p>
        </w:tc>
        <w:tc>
          <w:tcPr>
            <w:tcW w:w="1984" w:type="dxa"/>
            <w:gridSpan w:val="2"/>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23</w:t>
            </w:r>
          </w:p>
        </w:tc>
        <w:tc>
          <w:tcPr>
            <w:tcW w:w="1732" w:type="dxa"/>
            <w:gridSpan w:val="4"/>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50</w:t>
            </w:r>
          </w:p>
        </w:tc>
        <w:tc>
          <w:tcPr>
            <w:tcW w:w="1103" w:type="dxa"/>
            <w:vAlign w:val="center"/>
          </w:tcPr>
          <w:p>
            <w:pPr>
              <w:spacing w:line="320" w:lineRule="exact"/>
              <w:jc w:val="center"/>
              <w:rPr>
                <w:rFonts w:ascii="Times New Roman" w:hAnsi="Times New Roman"/>
                <w:color w:val="000000"/>
                <w:sz w:val="16"/>
                <w:szCs w:val="16"/>
              </w:rPr>
            </w:pPr>
          </w:p>
        </w:tc>
        <w:tc>
          <w:tcPr>
            <w:tcW w:w="1602" w:type="dxa"/>
            <w:gridSpan w:val="2"/>
            <w:vAlign w:val="center"/>
          </w:tcPr>
          <w:p>
            <w:pPr>
              <w:spacing w:line="320" w:lineRule="exact"/>
              <w:jc w:val="center"/>
              <w:rPr>
                <w:rFonts w:ascii="Times New Roman" w:hAnsi="Times New Roman"/>
                <w:color w:val="000000"/>
                <w:sz w:val="16"/>
                <w:szCs w:val="16"/>
              </w:rPr>
            </w:pPr>
          </w:p>
        </w:tc>
        <w:tc>
          <w:tcPr>
            <w:tcW w:w="1597" w:type="dxa"/>
            <w:vAlign w:val="center"/>
          </w:tcPr>
          <w:p>
            <w:pPr>
              <w:spacing w:line="320" w:lineRule="exact"/>
              <w:jc w:val="center"/>
              <w:rPr>
                <w:rFonts w:ascii="Times New Roman" w:hAnsi="Times New Roman"/>
                <w:color w:val="000000"/>
                <w:sz w:val="16"/>
                <w:szCs w:val="16"/>
              </w:rPr>
            </w:pPr>
            <w:r>
              <w:rPr>
                <w:rFonts w:ascii="Times New Roman" w:hAnsi="Times New Roman"/>
                <w:color w:val="000000"/>
                <w:sz w:val="16"/>
                <w:szCs w:val="16"/>
              </w:rPr>
              <w:t>0.252</w:t>
            </w:r>
          </w:p>
        </w:tc>
        <w:tc>
          <w:tcPr>
            <w:tcW w:w="1559" w:type="dxa"/>
            <w:gridSpan w:val="2"/>
            <w:vAlign w:val="center"/>
          </w:tcPr>
          <w:p>
            <w:pPr>
              <w:spacing w:line="320" w:lineRule="exact"/>
              <w:jc w:val="center"/>
              <w:rPr>
                <w:rFonts w:ascii="Times New Roman" w:hAnsi="Times New Roman"/>
                <w:color w:val="000000"/>
                <w:sz w:val="16"/>
                <w:szCs w:val="16"/>
              </w:rPr>
            </w:pPr>
          </w:p>
        </w:tc>
        <w:tc>
          <w:tcPr>
            <w:tcW w:w="1508" w:type="dxa"/>
            <w:vAlign w:val="center"/>
          </w:tcPr>
          <w:p>
            <w:pPr>
              <w:spacing w:line="320" w:lineRule="exact"/>
              <w:jc w:val="center"/>
              <w:rPr>
                <w:rFonts w:ascii="Times New Roman" w:hAnsi="Times New Roman"/>
                <w:color w:val="000000"/>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color w:val="000000"/>
                <w:sz w:val="16"/>
                <w:szCs w:val="16"/>
              </w:rPr>
            </w:pPr>
          </w:p>
        </w:tc>
        <w:tc>
          <w:tcPr>
            <w:tcW w:w="1843" w:type="dxa"/>
            <w:gridSpan w:val="2"/>
            <w:vAlign w:val="center"/>
          </w:tcPr>
          <w:p>
            <w:pPr>
              <w:spacing w:line="320" w:lineRule="exact"/>
              <w:jc w:val="center"/>
              <w:rPr>
                <w:rFonts w:ascii="Times New Roman" w:hAnsi="Times New Roman"/>
                <w:color w:val="000000"/>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851" w:type="dxa"/>
            <w:vAlign w:val="center"/>
          </w:tcPr>
          <w:p>
            <w:pPr>
              <w:spacing w:line="320" w:lineRule="exact"/>
              <w:jc w:val="center"/>
              <w:rPr>
                <w:rFonts w:ascii="Times New Roman" w:hAnsi="Times New Roman"/>
                <w:color w:val="000000"/>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1732" w:type="dxa"/>
            <w:gridSpan w:val="4"/>
            <w:vAlign w:val="center"/>
          </w:tcPr>
          <w:p>
            <w:pPr>
              <w:spacing w:line="320" w:lineRule="exact"/>
              <w:jc w:val="center"/>
              <w:rPr>
                <w:rFonts w:ascii="Times New Roman" w:hAnsi="Times New Roman"/>
                <w:color w:val="000000" w:themeColor="text1"/>
                <w:sz w:val="16"/>
                <w:szCs w:val="16"/>
                <w14:textFill>
                  <w14:solidFill>
                    <w14:schemeClr w14:val="tx1"/>
                  </w14:solidFill>
                </w14:textFill>
              </w:rPr>
            </w:pPr>
          </w:p>
        </w:tc>
        <w:tc>
          <w:tcPr>
            <w:tcW w:w="1103" w:type="dxa"/>
            <w:vAlign w:val="center"/>
          </w:tcPr>
          <w:p>
            <w:pPr>
              <w:spacing w:line="320" w:lineRule="exact"/>
              <w:jc w:val="center"/>
              <w:rPr>
                <w:rFonts w:ascii="Times New Roman" w:hAnsi="Times New Roman"/>
                <w:sz w:val="16"/>
                <w:szCs w:val="16"/>
              </w:rPr>
            </w:pPr>
          </w:p>
        </w:tc>
        <w:tc>
          <w:tcPr>
            <w:tcW w:w="1602" w:type="dxa"/>
            <w:gridSpan w:val="2"/>
            <w:vAlign w:val="center"/>
          </w:tcPr>
          <w:p>
            <w:pPr>
              <w:spacing w:line="320" w:lineRule="exact"/>
              <w:jc w:val="center"/>
              <w:rPr>
                <w:rFonts w:ascii="Times New Roman" w:hAnsi="Times New Roman"/>
                <w:sz w:val="16"/>
                <w:szCs w:val="16"/>
              </w:rPr>
            </w:pPr>
          </w:p>
        </w:tc>
        <w:tc>
          <w:tcPr>
            <w:tcW w:w="1597" w:type="dxa"/>
            <w:vAlign w:val="center"/>
          </w:tcPr>
          <w:p>
            <w:pPr>
              <w:spacing w:line="320" w:lineRule="exact"/>
              <w:jc w:val="center"/>
              <w:rPr>
                <w:rFonts w:ascii="Times New Roman" w:hAnsi="Times New Roman"/>
                <w:sz w:val="16"/>
                <w:szCs w:val="16"/>
              </w:rPr>
            </w:pPr>
          </w:p>
        </w:tc>
        <w:tc>
          <w:tcPr>
            <w:tcW w:w="1559" w:type="dxa"/>
            <w:gridSpan w:val="2"/>
            <w:vAlign w:val="center"/>
          </w:tcPr>
          <w:p>
            <w:pPr>
              <w:spacing w:line="320" w:lineRule="exact"/>
              <w:jc w:val="center"/>
              <w:rPr>
                <w:rFonts w:ascii="Times New Roman" w:hAnsi="Times New Roman"/>
                <w:color w:val="000000"/>
                <w:sz w:val="16"/>
                <w:szCs w:val="16"/>
              </w:rPr>
            </w:pPr>
          </w:p>
        </w:tc>
        <w:tc>
          <w:tcPr>
            <w:tcW w:w="1508" w:type="dxa"/>
            <w:vAlign w:val="center"/>
          </w:tcPr>
          <w:p>
            <w:pPr>
              <w:spacing w:line="320" w:lineRule="exact"/>
              <w:jc w:val="center"/>
              <w:rPr>
                <w:rFonts w:ascii="Times New Roman" w:hAnsi="Times New Roman"/>
                <w:color w:val="000000"/>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color w:val="000000"/>
                <w:sz w:val="16"/>
                <w:szCs w:val="16"/>
              </w:rPr>
            </w:pPr>
          </w:p>
        </w:tc>
        <w:tc>
          <w:tcPr>
            <w:tcW w:w="1843" w:type="dxa"/>
            <w:gridSpan w:val="2"/>
            <w:vAlign w:val="center"/>
          </w:tcPr>
          <w:p>
            <w:pPr>
              <w:spacing w:line="320" w:lineRule="exact"/>
              <w:jc w:val="center"/>
              <w:rPr>
                <w:rFonts w:ascii="Times New Roman" w:hAnsi="Times New Roman"/>
                <w:color w:val="000000"/>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851" w:type="dxa"/>
            <w:vAlign w:val="center"/>
          </w:tcPr>
          <w:p>
            <w:pPr>
              <w:spacing w:line="320" w:lineRule="exact"/>
              <w:jc w:val="center"/>
              <w:rPr>
                <w:rFonts w:ascii="Times New Roman" w:hAnsi="Times New Roman"/>
                <w:color w:val="000000"/>
                <w:sz w:val="16"/>
                <w:szCs w:val="16"/>
              </w:rPr>
            </w:pPr>
          </w:p>
        </w:tc>
        <w:tc>
          <w:tcPr>
            <w:tcW w:w="1984" w:type="dxa"/>
            <w:gridSpan w:val="2"/>
            <w:vAlign w:val="center"/>
          </w:tcPr>
          <w:p>
            <w:pPr>
              <w:spacing w:line="320" w:lineRule="exact"/>
              <w:jc w:val="center"/>
              <w:rPr>
                <w:rFonts w:ascii="Times New Roman" w:hAnsi="Times New Roman"/>
                <w:color w:val="000000"/>
                <w:sz w:val="16"/>
                <w:szCs w:val="16"/>
              </w:rPr>
            </w:pPr>
          </w:p>
        </w:tc>
        <w:tc>
          <w:tcPr>
            <w:tcW w:w="1732" w:type="dxa"/>
            <w:gridSpan w:val="4"/>
            <w:vAlign w:val="center"/>
          </w:tcPr>
          <w:p>
            <w:pPr>
              <w:spacing w:line="320" w:lineRule="exact"/>
              <w:jc w:val="center"/>
              <w:rPr>
                <w:rFonts w:ascii="Times New Roman" w:hAnsi="Times New Roman"/>
                <w:color w:val="000000"/>
                <w:sz w:val="16"/>
                <w:szCs w:val="16"/>
              </w:rPr>
            </w:pPr>
          </w:p>
        </w:tc>
        <w:tc>
          <w:tcPr>
            <w:tcW w:w="1103" w:type="dxa"/>
            <w:vAlign w:val="center"/>
          </w:tcPr>
          <w:p>
            <w:pPr>
              <w:spacing w:line="320" w:lineRule="exact"/>
              <w:jc w:val="center"/>
              <w:rPr>
                <w:rFonts w:ascii="Times New Roman" w:hAnsi="Times New Roman"/>
                <w:color w:val="000000"/>
                <w:sz w:val="16"/>
                <w:szCs w:val="16"/>
              </w:rPr>
            </w:pPr>
          </w:p>
        </w:tc>
        <w:tc>
          <w:tcPr>
            <w:tcW w:w="1602" w:type="dxa"/>
            <w:gridSpan w:val="2"/>
            <w:vAlign w:val="center"/>
          </w:tcPr>
          <w:p>
            <w:pPr>
              <w:spacing w:line="320" w:lineRule="exact"/>
              <w:jc w:val="center"/>
              <w:rPr>
                <w:rFonts w:ascii="Times New Roman" w:hAnsi="Times New Roman"/>
                <w:color w:val="000000"/>
                <w:sz w:val="16"/>
                <w:szCs w:val="16"/>
              </w:rPr>
            </w:pPr>
          </w:p>
        </w:tc>
        <w:tc>
          <w:tcPr>
            <w:tcW w:w="1597" w:type="dxa"/>
            <w:vAlign w:val="center"/>
          </w:tcPr>
          <w:p>
            <w:pPr>
              <w:spacing w:line="320" w:lineRule="exact"/>
              <w:jc w:val="center"/>
              <w:rPr>
                <w:rFonts w:ascii="Times New Roman" w:hAnsi="Times New Roman"/>
                <w:color w:val="000000"/>
                <w:sz w:val="16"/>
                <w:szCs w:val="16"/>
              </w:rPr>
            </w:pPr>
          </w:p>
        </w:tc>
        <w:tc>
          <w:tcPr>
            <w:tcW w:w="1559" w:type="dxa"/>
            <w:gridSpan w:val="2"/>
            <w:vAlign w:val="center"/>
          </w:tcPr>
          <w:p>
            <w:pPr>
              <w:spacing w:line="320" w:lineRule="exact"/>
              <w:jc w:val="center"/>
              <w:rPr>
                <w:rFonts w:ascii="Times New Roman" w:hAnsi="Times New Roman"/>
                <w:sz w:val="16"/>
                <w:szCs w:val="16"/>
              </w:rPr>
            </w:pPr>
          </w:p>
        </w:tc>
        <w:tc>
          <w:tcPr>
            <w:tcW w:w="1508" w:type="dxa"/>
            <w:vAlign w:val="center"/>
          </w:tcPr>
          <w:p>
            <w:pPr>
              <w:spacing w:line="320" w:lineRule="exact"/>
              <w:jc w:val="center"/>
              <w:rPr>
                <w:rFonts w:ascii="Times New Roman" w:hAnsi="Times New Roman"/>
                <w:sz w:val="16"/>
                <w:szCs w:val="16"/>
              </w:rPr>
            </w:pPr>
          </w:p>
        </w:tc>
        <w:tc>
          <w:tcPr>
            <w:tcW w:w="1186" w:type="dxa"/>
            <w:vAlign w:val="center"/>
          </w:tcPr>
          <w:p>
            <w:pPr>
              <w:spacing w:line="320" w:lineRule="exact"/>
              <w:jc w:val="center"/>
              <w:rPr>
                <w:rFonts w:ascii="Times New Roman" w:hAnsi="Times New Roman"/>
                <w:color w:val="000000"/>
                <w:sz w:val="16"/>
                <w:szCs w:val="16"/>
              </w:rPr>
            </w:pPr>
          </w:p>
        </w:tc>
        <w:tc>
          <w:tcPr>
            <w:tcW w:w="1275" w:type="dxa"/>
            <w:gridSpan w:val="3"/>
            <w:vAlign w:val="center"/>
          </w:tcPr>
          <w:p>
            <w:pPr>
              <w:spacing w:line="320" w:lineRule="exact"/>
              <w:jc w:val="center"/>
              <w:rPr>
                <w:rFonts w:ascii="Times New Roman" w:hAnsi="Times New Roman"/>
                <w:sz w:val="16"/>
                <w:szCs w:val="16"/>
              </w:rPr>
            </w:pPr>
          </w:p>
        </w:tc>
        <w:tc>
          <w:tcPr>
            <w:tcW w:w="1843" w:type="dxa"/>
            <w:gridSpan w:val="2"/>
            <w:vAlign w:val="center"/>
          </w:tcPr>
          <w:p>
            <w:pPr>
              <w:spacing w:line="320" w:lineRule="exact"/>
              <w:jc w:val="center"/>
              <w:rPr>
                <w:rFonts w:ascii="Times New Roman" w:hAnsi="Times New Roman"/>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851" w:type="dxa"/>
            <w:vAlign w:val="center"/>
          </w:tcPr>
          <w:p>
            <w:pPr>
              <w:spacing w:line="320" w:lineRule="exact"/>
              <w:jc w:val="center"/>
              <w:rPr>
                <w:rFonts w:ascii="Times New Roman" w:hAnsi="Times New Roman"/>
                <w:color w:val="000000"/>
                <w:sz w:val="16"/>
                <w:szCs w:val="16"/>
              </w:rPr>
            </w:pPr>
          </w:p>
        </w:tc>
        <w:tc>
          <w:tcPr>
            <w:tcW w:w="1984" w:type="dxa"/>
            <w:gridSpan w:val="2"/>
            <w:vAlign w:val="center"/>
          </w:tcPr>
          <w:p>
            <w:pPr>
              <w:spacing w:line="320" w:lineRule="exact"/>
              <w:jc w:val="center"/>
              <w:rPr>
                <w:rFonts w:ascii="Times New Roman" w:hAnsi="Times New Roman"/>
                <w:color w:val="000000"/>
                <w:sz w:val="16"/>
                <w:szCs w:val="16"/>
              </w:rPr>
            </w:pPr>
          </w:p>
        </w:tc>
        <w:tc>
          <w:tcPr>
            <w:tcW w:w="1732" w:type="dxa"/>
            <w:gridSpan w:val="4"/>
            <w:vAlign w:val="center"/>
          </w:tcPr>
          <w:p>
            <w:pPr>
              <w:spacing w:line="320" w:lineRule="exact"/>
              <w:jc w:val="center"/>
              <w:rPr>
                <w:rFonts w:ascii="Times New Roman" w:hAnsi="Times New Roman"/>
                <w:color w:val="000000"/>
                <w:sz w:val="16"/>
                <w:szCs w:val="16"/>
              </w:rPr>
            </w:pPr>
          </w:p>
        </w:tc>
        <w:tc>
          <w:tcPr>
            <w:tcW w:w="1103" w:type="dxa"/>
            <w:vAlign w:val="center"/>
          </w:tcPr>
          <w:p>
            <w:pPr>
              <w:spacing w:line="320" w:lineRule="exact"/>
              <w:jc w:val="center"/>
              <w:rPr>
                <w:rFonts w:ascii="Times New Roman" w:hAnsi="Times New Roman"/>
                <w:color w:val="000000"/>
                <w:sz w:val="16"/>
                <w:szCs w:val="16"/>
              </w:rPr>
            </w:pPr>
          </w:p>
        </w:tc>
        <w:tc>
          <w:tcPr>
            <w:tcW w:w="1602" w:type="dxa"/>
            <w:gridSpan w:val="2"/>
            <w:vAlign w:val="center"/>
          </w:tcPr>
          <w:p>
            <w:pPr>
              <w:spacing w:line="320" w:lineRule="exact"/>
              <w:jc w:val="center"/>
              <w:rPr>
                <w:rFonts w:ascii="Times New Roman" w:hAnsi="Times New Roman"/>
                <w:color w:val="000000"/>
                <w:sz w:val="16"/>
                <w:szCs w:val="16"/>
              </w:rPr>
            </w:pPr>
          </w:p>
        </w:tc>
        <w:tc>
          <w:tcPr>
            <w:tcW w:w="1597" w:type="dxa"/>
            <w:vAlign w:val="center"/>
          </w:tcPr>
          <w:p>
            <w:pPr>
              <w:spacing w:line="320" w:lineRule="exact"/>
              <w:jc w:val="center"/>
              <w:rPr>
                <w:rFonts w:ascii="Times New Roman" w:hAnsi="Times New Roman"/>
                <w:color w:val="000000"/>
                <w:sz w:val="16"/>
                <w:szCs w:val="16"/>
              </w:rPr>
            </w:pPr>
          </w:p>
        </w:tc>
        <w:tc>
          <w:tcPr>
            <w:tcW w:w="1559" w:type="dxa"/>
            <w:gridSpan w:val="2"/>
            <w:vAlign w:val="center"/>
          </w:tcPr>
          <w:p>
            <w:pPr>
              <w:spacing w:line="320" w:lineRule="exact"/>
              <w:jc w:val="center"/>
              <w:rPr>
                <w:rFonts w:ascii="Times New Roman" w:hAnsi="Times New Roman"/>
                <w:sz w:val="16"/>
                <w:szCs w:val="16"/>
              </w:rPr>
            </w:pPr>
          </w:p>
        </w:tc>
        <w:tc>
          <w:tcPr>
            <w:tcW w:w="1508" w:type="dxa"/>
            <w:vAlign w:val="center"/>
          </w:tcPr>
          <w:p>
            <w:pPr>
              <w:spacing w:line="320" w:lineRule="exact"/>
              <w:jc w:val="center"/>
              <w:rPr>
                <w:rFonts w:ascii="Times New Roman" w:hAnsi="Times New Roman"/>
                <w:sz w:val="16"/>
                <w:szCs w:val="16"/>
              </w:rPr>
            </w:pPr>
          </w:p>
        </w:tc>
        <w:tc>
          <w:tcPr>
            <w:tcW w:w="1186" w:type="dxa"/>
            <w:vAlign w:val="center"/>
          </w:tcPr>
          <w:p>
            <w:pPr>
              <w:spacing w:line="320" w:lineRule="exact"/>
              <w:jc w:val="center"/>
              <w:rPr>
                <w:rFonts w:ascii="Times New Roman" w:hAnsi="Times New Roman"/>
                <w:color w:val="000000"/>
                <w:sz w:val="16"/>
                <w:szCs w:val="16"/>
              </w:rPr>
            </w:pPr>
          </w:p>
        </w:tc>
        <w:tc>
          <w:tcPr>
            <w:tcW w:w="1275" w:type="dxa"/>
            <w:gridSpan w:val="3"/>
            <w:vAlign w:val="center"/>
          </w:tcPr>
          <w:p>
            <w:pPr>
              <w:spacing w:line="320" w:lineRule="exact"/>
              <w:jc w:val="center"/>
              <w:rPr>
                <w:rFonts w:ascii="Times New Roman" w:hAnsi="Times New Roman"/>
                <w:sz w:val="16"/>
                <w:szCs w:val="16"/>
              </w:rPr>
            </w:pPr>
          </w:p>
        </w:tc>
        <w:tc>
          <w:tcPr>
            <w:tcW w:w="1843" w:type="dxa"/>
            <w:gridSpan w:val="2"/>
            <w:vAlign w:val="center"/>
          </w:tcPr>
          <w:p>
            <w:pPr>
              <w:spacing w:line="320" w:lineRule="exact"/>
              <w:jc w:val="center"/>
              <w:rPr>
                <w:rFonts w:ascii="Times New Roman" w:hAnsi="Times New Roman"/>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851" w:type="dxa"/>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1732" w:type="dxa"/>
            <w:gridSpan w:val="4"/>
            <w:vAlign w:val="center"/>
          </w:tcPr>
          <w:p>
            <w:pPr>
              <w:spacing w:line="320" w:lineRule="exact"/>
              <w:jc w:val="center"/>
              <w:rPr>
                <w:rFonts w:ascii="Times New Roman" w:hAnsi="Times New Roman"/>
                <w:sz w:val="16"/>
                <w:szCs w:val="16"/>
              </w:rPr>
            </w:pPr>
          </w:p>
        </w:tc>
        <w:tc>
          <w:tcPr>
            <w:tcW w:w="1103" w:type="dxa"/>
            <w:vAlign w:val="center"/>
          </w:tcPr>
          <w:p>
            <w:pPr>
              <w:spacing w:line="320" w:lineRule="exact"/>
              <w:jc w:val="center"/>
              <w:rPr>
                <w:rFonts w:ascii="Times New Roman" w:hAnsi="Times New Roman"/>
                <w:sz w:val="16"/>
                <w:szCs w:val="16"/>
              </w:rPr>
            </w:pPr>
          </w:p>
        </w:tc>
        <w:tc>
          <w:tcPr>
            <w:tcW w:w="1602" w:type="dxa"/>
            <w:gridSpan w:val="2"/>
            <w:vAlign w:val="center"/>
          </w:tcPr>
          <w:p>
            <w:pPr>
              <w:spacing w:line="320" w:lineRule="exact"/>
              <w:jc w:val="center"/>
              <w:rPr>
                <w:rFonts w:ascii="Times New Roman" w:hAnsi="Times New Roman"/>
                <w:sz w:val="16"/>
                <w:szCs w:val="16"/>
              </w:rPr>
            </w:pPr>
          </w:p>
        </w:tc>
        <w:tc>
          <w:tcPr>
            <w:tcW w:w="1597" w:type="dxa"/>
            <w:vAlign w:val="center"/>
          </w:tcPr>
          <w:p>
            <w:pPr>
              <w:spacing w:line="320" w:lineRule="exact"/>
              <w:jc w:val="center"/>
              <w:rPr>
                <w:rFonts w:ascii="Times New Roman" w:hAnsi="Times New Roman"/>
                <w:sz w:val="16"/>
                <w:szCs w:val="16"/>
              </w:rPr>
            </w:pPr>
          </w:p>
        </w:tc>
        <w:tc>
          <w:tcPr>
            <w:tcW w:w="1559" w:type="dxa"/>
            <w:gridSpan w:val="2"/>
            <w:vAlign w:val="center"/>
          </w:tcPr>
          <w:p>
            <w:pPr>
              <w:spacing w:line="320" w:lineRule="exact"/>
              <w:jc w:val="center"/>
              <w:rPr>
                <w:rFonts w:ascii="Times New Roman" w:hAnsi="Times New Roman"/>
                <w:sz w:val="16"/>
                <w:szCs w:val="16"/>
              </w:rPr>
            </w:pPr>
          </w:p>
        </w:tc>
        <w:tc>
          <w:tcPr>
            <w:tcW w:w="1508" w:type="dxa"/>
            <w:vAlign w:val="center"/>
          </w:tcPr>
          <w:p>
            <w:pPr>
              <w:spacing w:line="320" w:lineRule="exact"/>
              <w:jc w:val="center"/>
              <w:rPr>
                <w:rFonts w:ascii="Times New Roman" w:hAnsi="Times New Roman"/>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sz w:val="16"/>
                <w:szCs w:val="16"/>
              </w:rPr>
            </w:pPr>
          </w:p>
        </w:tc>
        <w:tc>
          <w:tcPr>
            <w:tcW w:w="1843" w:type="dxa"/>
            <w:gridSpan w:val="2"/>
            <w:vAlign w:val="center"/>
          </w:tcPr>
          <w:p>
            <w:pPr>
              <w:spacing w:line="320" w:lineRule="exact"/>
              <w:jc w:val="center"/>
              <w:rPr>
                <w:rFonts w:ascii="Times New Roman" w:hAnsi="Times New Roman"/>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851" w:type="dxa"/>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1732" w:type="dxa"/>
            <w:gridSpan w:val="4"/>
            <w:vAlign w:val="center"/>
          </w:tcPr>
          <w:p>
            <w:pPr>
              <w:spacing w:line="320" w:lineRule="exact"/>
              <w:jc w:val="center"/>
              <w:rPr>
                <w:rFonts w:ascii="Times New Roman" w:hAnsi="Times New Roman"/>
                <w:sz w:val="16"/>
                <w:szCs w:val="16"/>
              </w:rPr>
            </w:pPr>
          </w:p>
        </w:tc>
        <w:tc>
          <w:tcPr>
            <w:tcW w:w="1103" w:type="dxa"/>
            <w:vAlign w:val="center"/>
          </w:tcPr>
          <w:p>
            <w:pPr>
              <w:spacing w:line="320" w:lineRule="exact"/>
              <w:jc w:val="center"/>
              <w:rPr>
                <w:rFonts w:ascii="Times New Roman" w:hAnsi="Times New Roman"/>
                <w:sz w:val="16"/>
                <w:szCs w:val="16"/>
              </w:rPr>
            </w:pPr>
          </w:p>
        </w:tc>
        <w:tc>
          <w:tcPr>
            <w:tcW w:w="1602" w:type="dxa"/>
            <w:gridSpan w:val="2"/>
            <w:vAlign w:val="center"/>
          </w:tcPr>
          <w:p>
            <w:pPr>
              <w:spacing w:line="320" w:lineRule="exact"/>
              <w:jc w:val="center"/>
              <w:rPr>
                <w:rFonts w:ascii="Times New Roman" w:hAnsi="Times New Roman"/>
                <w:sz w:val="16"/>
                <w:szCs w:val="16"/>
              </w:rPr>
            </w:pPr>
          </w:p>
        </w:tc>
        <w:tc>
          <w:tcPr>
            <w:tcW w:w="1597" w:type="dxa"/>
            <w:vAlign w:val="center"/>
          </w:tcPr>
          <w:p>
            <w:pPr>
              <w:spacing w:line="320" w:lineRule="exact"/>
              <w:jc w:val="center"/>
              <w:rPr>
                <w:rFonts w:ascii="Times New Roman" w:hAnsi="Times New Roman"/>
                <w:sz w:val="16"/>
                <w:szCs w:val="16"/>
              </w:rPr>
            </w:pPr>
          </w:p>
        </w:tc>
        <w:tc>
          <w:tcPr>
            <w:tcW w:w="1559" w:type="dxa"/>
            <w:gridSpan w:val="2"/>
            <w:vAlign w:val="center"/>
          </w:tcPr>
          <w:p>
            <w:pPr>
              <w:spacing w:line="320" w:lineRule="exact"/>
              <w:jc w:val="center"/>
              <w:rPr>
                <w:rFonts w:ascii="Times New Roman" w:hAnsi="Times New Roman"/>
                <w:sz w:val="16"/>
                <w:szCs w:val="16"/>
              </w:rPr>
            </w:pPr>
          </w:p>
        </w:tc>
        <w:tc>
          <w:tcPr>
            <w:tcW w:w="1508" w:type="dxa"/>
            <w:vAlign w:val="center"/>
          </w:tcPr>
          <w:p>
            <w:pPr>
              <w:spacing w:line="320" w:lineRule="exact"/>
              <w:jc w:val="center"/>
              <w:rPr>
                <w:rFonts w:ascii="Times New Roman" w:hAnsi="Times New Roman"/>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sz w:val="16"/>
                <w:szCs w:val="16"/>
              </w:rPr>
            </w:pPr>
          </w:p>
        </w:tc>
        <w:tc>
          <w:tcPr>
            <w:tcW w:w="1843" w:type="dxa"/>
            <w:gridSpan w:val="2"/>
            <w:vAlign w:val="center"/>
          </w:tcPr>
          <w:p>
            <w:pPr>
              <w:spacing w:line="320" w:lineRule="exact"/>
              <w:jc w:val="center"/>
              <w:rPr>
                <w:rFonts w:ascii="Times New Roman" w:hAnsi="Times New Roman"/>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851" w:type="dxa"/>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1732" w:type="dxa"/>
            <w:gridSpan w:val="4"/>
            <w:vAlign w:val="center"/>
          </w:tcPr>
          <w:p>
            <w:pPr>
              <w:spacing w:line="320" w:lineRule="exact"/>
              <w:jc w:val="center"/>
              <w:rPr>
                <w:rFonts w:ascii="Times New Roman" w:hAnsi="Times New Roman"/>
                <w:sz w:val="16"/>
                <w:szCs w:val="16"/>
              </w:rPr>
            </w:pPr>
          </w:p>
        </w:tc>
        <w:tc>
          <w:tcPr>
            <w:tcW w:w="1103" w:type="dxa"/>
            <w:vAlign w:val="center"/>
          </w:tcPr>
          <w:p>
            <w:pPr>
              <w:spacing w:line="320" w:lineRule="exact"/>
              <w:jc w:val="center"/>
              <w:rPr>
                <w:rFonts w:ascii="Times New Roman" w:hAnsi="Times New Roman"/>
                <w:sz w:val="16"/>
                <w:szCs w:val="16"/>
              </w:rPr>
            </w:pPr>
          </w:p>
        </w:tc>
        <w:tc>
          <w:tcPr>
            <w:tcW w:w="1602" w:type="dxa"/>
            <w:gridSpan w:val="2"/>
            <w:vAlign w:val="center"/>
          </w:tcPr>
          <w:p>
            <w:pPr>
              <w:spacing w:line="320" w:lineRule="exact"/>
              <w:jc w:val="center"/>
              <w:rPr>
                <w:rFonts w:ascii="Times New Roman" w:hAnsi="Times New Roman"/>
                <w:sz w:val="16"/>
                <w:szCs w:val="16"/>
              </w:rPr>
            </w:pPr>
          </w:p>
        </w:tc>
        <w:tc>
          <w:tcPr>
            <w:tcW w:w="1597" w:type="dxa"/>
            <w:vAlign w:val="center"/>
          </w:tcPr>
          <w:p>
            <w:pPr>
              <w:spacing w:line="320" w:lineRule="exact"/>
              <w:jc w:val="center"/>
              <w:rPr>
                <w:rFonts w:ascii="Times New Roman" w:hAnsi="Times New Roman"/>
                <w:sz w:val="16"/>
                <w:szCs w:val="16"/>
              </w:rPr>
            </w:pPr>
          </w:p>
        </w:tc>
        <w:tc>
          <w:tcPr>
            <w:tcW w:w="1559" w:type="dxa"/>
            <w:gridSpan w:val="2"/>
            <w:vAlign w:val="center"/>
          </w:tcPr>
          <w:p>
            <w:pPr>
              <w:spacing w:line="320" w:lineRule="exact"/>
              <w:jc w:val="center"/>
              <w:rPr>
                <w:rFonts w:ascii="Times New Roman" w:hAnsi="Times New Roman"/>
                <w:sz w:val="16"/>
                <w:szCs w:val="16"/>
              </w:rPr>
            </w:pPr>
          </w:p>
        </w:tc>
        <w:tc>
          <w:tcPr>
            <w:tcW w:w="1508" w:type="dxa"/>
            <w:vAlign w:val="center"/>
          </w:tcPr>
          <w:p>
            <w:pPr>
              <w:spacing w:line="320" w:lineRule="exact"/>
              <w:jc w:val="center"/>
              <w:rPr>
                <w:rFonts w:ascii="Times New Roman" w:hAnsi="Times New Roman"/>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sz w:val="16"/>
                <w:szCs w:val="16"/>
              </w:rPr>
            </w:pPr>
          </w:p>
        </w:tc>
        <w:tc>
          <w:tcPr>
            <w:tcW w:w="1843" w:type="dxa"/>
            <w:gridSpan w:val="2"/>
            <w:vAlign w:val="center"/>
          </w:tcPr>
          <w:p>
            <w:pPr>
              <w:spacing w:line="320" w:lineRule="exact"/>
              <w:jc w:val="center"/>
              <w:rPr>
                <w:rFonts w:ascii="Times New Roman" w:hAnsi="Times New Roman"/>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851" w:type="dxa"/>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1732" w:type="dxa"/>
            <w:gridSpan w:val="4"/>
            <w:vAlign w:val="center"/>
          </w:tcPr>
          <w:p>
            <w:pPr>
              <w:spacing w:line="320" w:lineRule="exact"/>
              <w:jc w:val="center"/>
              <w:rPr>
                <w:rFonts w:ascii="Times New Roman" w:hAnsi="Times New Roman"/>
                <w:sz w:val="16"/>
                <w:szCs w:val="16"/>
              </w:rPr>
            </w:pPr>
          </w:p>
        </w:tc>
        <w:tc>
          <w:tcPr>
            <w:tcW w:w="1103" w:type="dxa"/>
            <w:vAlign w:val="center"/>
          </w:tcPr>
          <w:p>
            <w:pPr>
              <w:spacing w:line="320" w:lineRule="exact"/>
              <w:jc w:val="center"/>
              <w:rPr>
                <w:rFonts w:ascii="Times New Roman" w:hAnsi="Times New Roman"/>
                <w:sz w:val="16"/>
                <w:szCs w:val="16"/>
              </w:rPr>
            </w:pPr>
          </w:p>
        </w:tc>
        <w:tc>
          <w:tcPr>
            <w:tcW w:w="1602" w:type="dxa"/>
            <w:gridSpan w:val="2"/>
            <w:vAlign w:val="center"/>
          </w:tcPr>
          <w:p>
            <w:pPr>
              <w:spacing w:line="320" w:lineRule="exact"/>
              <w:jc w:val="center"/>
              <w:rPr>
                <w:rFonts w:ascii="Times New Roman" w:hAnsi="Times New Roman"/>
                <w:sz w:val="16"/>
                <w:szCs w:val="16"/>
              </w:rPr>
            </w:pPr>
          </w:p>
        </w:tc>
        <w:tc>
          <w:tcPr>
            <w:tcW w:w="1597" w:type="dxa"/>
            <w:vAlign w:val="center"/>
          </w:tcPr>
          <w:p>
            <w:pPr>
              <w:spacing w:line="320" w:lineRule="exact"/>
              <w:jc w:val="center"/>
              <w:rPr>
                <w:rFonts w:ascii="Times New Roman" w:hAnsi="Times New Roman"/>
                <w:sz w:val="16"/>
                <w:szCs w:val="16"/>
              </w:rPr>
            </w:pPr>
          </w:p>
        </w:tc>
        <w:tc>
          <w:tcPr>
            <w:tcW w:w="1559" w:type="dxa"/>
            <w:gridSpan w:val="2"/>
            <w:vAlign w:val="center"/>
          </w:tcPr>
          <w:p>
            <w:pPr>
              <w:spacing w:line="320" w:lineRule="exact"/>
              <w:jc w:val="center"/>
              <w:rPr>
                <w:rFonts w:ascii="Times New Roman" w:hAnsi="Times New Roman"/>
                <w:sz w:val="16"/>
                <w:szCs w:val="16"/>
              </w:rPr>
            </w:pPr>
          </w:p>
        </w:tc>
        <w:tc>
          <w:tcPr>
            <w:tcW w:w="1508" w:type="dxa"/>
            <w:vAlign w:val="center"/>
          </w:tcPr>
          <w:p>
            <w:pPr>
              <w:spacing w:line="320" w:lineRule="exact"/>
              <w:jc w:val="center"/>
              <w:rPr>
                <w:rFonts w:ascii="Times New Roman" w:hAnsi="Times New Roman"/>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sz w:val="16"/>
                <w:szCs w:val="16"/>
              </w:rPr>
            </w:pPr>
          </w:p>
        </w:tc>
        <w:tc>
          <w:tcPr>
            <w:tcW w:w="1843" w:type="dxa"/>
            <w:gridSpan w:val="2"/>
            <w:vAlign w:val="center"/>
          </w:tcPr>
          <w:p>
            <w:pPr>
              <w:spacing w:line="320" w:lineRule="exact"/>
              <w:jc w:val="center"/>
              <w:rPr>
                <w:rFonts w:ascii="Times New Roman" w:hAnsi="Times New Roman"/>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5"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851" w:type="dxa"/>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1732" w:type="dxa"/>
            <w:gridSpan w:val="4"/>
            <w:vAlign w:val="center"/>
          </w:tcPr>
          <w:p>
            <w:pPr>
              <w:spacing w:line="320" w:lineRule="exact"/>
              <w:jc w:val="center"/>
              <w:rPr>
                <w:rFonts w:ascii="Times New Roman" w:hAnsi="Times New Roman"/>
                <w:sz w:val="16"/>
                <w:szCs w:val="16"/>
              </w:rPr>
            </w:pPr>
          </w:p>
        </w:tc>
        <w:tc>
          <w:tcPr>
            <w:tcW w:w="1103" w:type="dxa"/>
            <w:vAlign w:val="center"/>
          </w:tcPr>
          <w:p>
            <w:pPr>
              <w:spacing w:line="320" w:lineRule="exact"/>
              <w:jc w:val="center"/>
              <w:rPr>
                <w:rFonts w:ascii="Times New Roman" w:hAnsi="Times New Roman"/>
                <w:color w:val="FF0000"/>
                <w:sz w:val="16"/>
                <w:szCs w:val="16"/>
              </w:rPr>
            </w:pPr>
          </w:p>
        </w:tc>
        <w:tc>
          <w:tcPr>
            <w:tcW w:w="1602" w:type="dxa"/>
            <w:gridSpan w:val="2"/>
            <w:vAlign w:val="center"/>
          </w:tcPr>
          <w:p>
            <w:pPr>
              <w:spacing w:line="320" w:lineRule="exact"/>
              <w:jc w:val="center"/>
              <w:rPr>
                <w:rFonts w:ascii="Times New Roman" w:hAnsi="Times New Roman"/>
                <w:color w:val="FF0000"/>
                <w:sz w:val="16"/>
                <w:szCs w:val="16"/>
              </w:rPr>
            </w:pPr>
          </w:p>
        </w:tc>
        <w:tc>
          <w:tcPr>
            <w:tcW w:w="1597" w:type="dxa"/>
            <w:vAlign w:val="center"/>
          </w:tcPr>
          <w:p>
            <w:pPr>
              <w:spacing w:line="320" w:lineRule="exact"/>
              <w:jc w:val="center"/>
              <w:rPr>
                <w:rFonts w:ascii="Times New Roman" w:hAnsi="Times New Roman"/>
                <w:color w:val="FF0000"/>
                <w:sz w:val="16"/>
                <w:szCs w:val="16"/>
              </w:rPr>
            </w:pPr>
          </w:p>
        </w:tc>
        <w:tc>
          <w:tcPr>
            <w:tcW w:w="1559" w:type="dxa"/>
            <w:gridSpan w:val="2"/>
            <w:vAlign w:val="center"/>
          </w:tcPr>
          <w:p>
            <w:pPr>
              <w:spacing w:line="320" w:lineRule="exact"/>
              <w:jc w:val="center"/>
              <w:rPr>
                <w:rFonts w:ascii="Times New Roman" w:hAnsi="Times New Roman"/>
                <w:sz w:val="16"/>
                <w:szCs w:val="16"/>
              </w:rPr>
            </w:pPr>
          </w:p>
        </w:tc>
        <w:tc>
          <w:tcPr>
            <w:tcW w:w="1508" w:type="dxa"/>
            <w:vAlign w:val="center"/>
          </w:tcPr>
          <w:p>
            <w:pPr>
              <w:spacing w:line="320" w:lineRule="exact"/>
              <w:jc w:val="center"/>
              <w:rPr>
                <w:rFonts w:ascii="Times New Roman" w:hAnsi="Times New Roman"/>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sz w:val="16"/>
                <w:szCs w:val="16"/>
              </w:rPr>
            </w:pPr>
          </w:p>
        </w:tc>
        <w:tc>
          <w:tcPr>
            <w:tcW w:w="1843" w:type="dxa"/>
            <w:gridSpan w:val="2"/>
            <w:vAlign w:val="center"/>
          </w:tcPr>
          <w:p>
            <w:pPr>
              <w:spacing w:line="320" w:lineRule="exact"/>
              <w:jc w:val="center"/>
              <w:rPr>
                <w:rFonts w:ascii="Times New Roman" w:hAnsi="Times New Roman"/>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709" w:type="dxa"/>
            <w:vMerge w:val="restart"/>
            <w:textDirection w:val="tbRlV"/>
            <w:vAlign w:val="center"/>
          </w:tcPr>
          <w:p>
            <w:pPr>
              <w:spacing w:line="200" w:lineRule="atLeast"/>
              <w:ind w:left="42" w:leftChars="20" w:right="42" w:rightChars="20"/>
              <w:jc w:val="distribute"/>
              <w:rPr>
                <w:rFonts w:ascii="Times New Roman" w:hAnsi="Times New Roman"/>
                <w:color w:val="000000" w:themeColor="text1"/>
                <w:sz w:val="16"/>
                <w:szCs w:val="16"/>
                <w14:textFill>
                  <w14:solidFill>
                    <w14:schemeClr w14:val="tx1"/>
                  </w14:solidFill>
                </w14:textFill>
              </w:rPr>
            </w:pPr>
            <w:r>
              <w:rPr>
                <w:rFonts w:ascii="Times New Roman" w:hAnsi="Times New Roman"/>
                <w:color w:val="000000" w:themeColor="text1"/>
                <w:sz w:val="16"/>
                <w:szCs w:val="16"/>
                <w14:textFill>
                  <w14:solidFill>
                    <w14:schemeClr w14:val="tx1"/>
                  </w14:solidFill>
                </w14:textFill>
              </w:rPr>
              <w:t>与项目有关的其它特征污染物</w:t>
            </w:r>
          </w:p>
        </w:tc>
        <w:tc>
          <w:tcPr>
            <w:tcW w:w="1275" w:type="dxa"/>
            <w:vAlign w:val="center"/>
          </w:tcPr>
          <w:p>
            <w:pPr>
              <w:spacing w:line="320" w:lineRule="exact"/>
              <w:jc w:val="distribute"/>
              <w:rPr>
                <w:rFonts w:ascii="Times New Roman" w:hAnsi="Times New Roman"/>
                <w:color w:val="000000" w:themeColor="text1"/>
                <w:sz w:val="16"/>
                <w:szCs w:val="16"/>
                <w14:textFill>
                  <w14:solidFill>
                    <w14:schemeClr w14:val="tx1"/>
                  </w14:solidFill>
                </w14:textFill>
              </w:rPr>
            </w:pPr>
          </w:p>
        </w:tc>
        <w:tc>
          <w:tcPr>
            <w:tcW w:w="851" w:type="dxa"/>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1732" w:type="dxa"/>
            <w:gridSpan w:val="4"/>
            <w:vAlign w:val="center"/>
          </w:tcPr>
          <w:p>
            <w:pPr>
              <w:spacing w:line="320" w:lineRule="exact"/>
              <w:jc w:val="center"/>
              <w:rPr>
                <w:rFonts w:ascii="Times New Roman" w:hAnsi="Times New Roman"/>
                <w:sz w:val="16"/>
                <w:szCs w:val="16"/>
              </w:rPr>
            </w:pPr>
          </w:p>
        </w:tc>
        <w:tc>
          <w:tcPr>
            <w:tcW w:w="1103" w:type="dxa"/>
            <w:vAlign w:val="center"/>
          </w:tcPr>
          <w:p>
            <w:pPr>
              <w:spacing w:line="320" w:lineRule="exact"/>
              <w:jc w:val="center"/>
              <w:rPr>
                <w:rFonts w:ascii="Times New Roman" w:hAnsi="Times New Roman"/>
                <w:sz w:val="16"/>
                <w:szCs w:val="16"/>
              </w:rPr>
            </w:pPr>
          </w:p>
        </w:tc>
        <w:tc>
          <w:tcPr>
            <w:tcW w:w="1602" w:type="dxa"/>
            <w:gridSpan w:val="2"/>
            <w:vAlign w:val="center"/>
          </w:tcPr>
          <w:p>
            <w:pPr>
              <w:spacing w:line="320" w:lineRule="exact"/>
              <w:jc w:val="center"/>
              <w:rPr>
                <w:rFonts w:ascii="Times New Roman" w:hAnsi="Times New Roman"/>
                <w:sz w:val="16"/>
                <w:szCs w:val="16"/>
              </w:rPr>
            </w:pPr>
          </w:p>
        </w:tc>
        <w:tc>
          <w:tcPr>
            <w:tcW w:w="1597" w:type="dxa"/>
            <w:vAlign w:val="center"/>
          </w:tcPr>
          <w:p>
            <w:pPr>
              <w:spacing w:line="320" w:lineRule="exact"/>
              <w:jc w:val="center"/>
              <w:rPr>
                <w:rFonts w:ascii="Times New Roman" w:hAnsi="Times New Roman"/>
                <w:sz w:val="16"/>
                <w:szCs w:val="16"/>
              </w:rPr>
            </w:pPr>
          </w:p>
        </w:tc>
        <w:tc>
          <w:tcPr>
            <w:tcW w:w="1559" w:type="dxa"/>
            <w:gridSpan w:val="2"/>
            <w:vAlign w:val="center"/>
          </w:tcPr>
          <w:p>
            <w:pPr>
              <w:spacing w:line="320" w:lineRule="exact"/>
              <w:jc w:val="center"/>
              <w:rPr>
                <w:rFonts w:ascii="Times New Roman" w:hAnsi="Times New Roman"/>
                <w:sz w:val="16"/>
                <w:szCs w:val="16"/>
              </w:rPr>
            </w:pPr>
          </w:p>
        </w:tc>
        <w:tc>
          <w:tcPr>
            <w:tcW w:w="1508" w:type="dxa"/>
            <w:vAlign w:val="center"/>
          </w:tcPr>
          <w:p>
            <w:pPr>
              <w:spacing w:line="320" w:lineRule="exact"/>
              <w:jc w:val="center"/>
              <w:rPr>
                <w:rFonts w:ascii="Times New Roman" w:hAnsi="Times New Roman"/>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sz w:val="16"/>
                <w:szCs w:val="16"/>
              </w:rPr>
            </w:pPr>
          </w:p>
        </w:tc>
        <w:tc>
          <w:tcPr>
            <w:tcW w:w="1843" w:type="dxa"/>
            <w:gridSpan w:val="2"/>
            <w:vAlign w:val="center"/>
          </w:tcPr>
          <w:p>
            <w:pPr>
              <w:spacing w:line="320" w:lineRule="exact"/>
              <w:jc w:val="center"/>
              <w:rPr>
                <w:rFonts w:ascii="Times New Roman" w:hAnsi="Times New Roman"/>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709" w:type="dxa"/>
            <w:vMerge w:val="continue"/>
            <w:textDirection w:val="tbRlV"/>
            <w:vAlign w:val="center"/>
          </w:tcPr>
          <w:p>
            <w:pPr>
              <w:spacing w:line="320" w:lineRule="exact"/>
              <w:ind w:left="113" w:right="113"/>
              <w:jc w:val="distribute"/>
              <w:rPr>
                <w:rFonts w:ascii="Times New Roman" w:hAnsi="Times New Roman"/>
                <w:color w:val="000000" w:themeColor="text1"/>
                <w:sz w:val="16"/>
                <w:szCs w:val="16"/>
                <w14:textFill>
                  <w14:solidFill>
                    <w14:schemeClr w14:val="tx1"/>
                  </w14:solidFill>
                </w14:textFill>
              </w:rPr>
            </w:pPr>
          </w:p>
        </w:tc>
        <w:tc>
          <w:tcPr>
            <w:tcW w:w="1275" w:type="dxa"/>
            <w:vAlign w:val="center"/>
          </w:tcPr>
          <w:p>
            <w:pPr>
              <w:spacing w:line="320" w:lineRule="exact"/>
              <w:jc w:val="distribute"/>
              <w:rPr>
                <w:rFonts w:ascii="Times New Roman" w:hAnsi="Times New Roman"/>
                <w:color w:val="000000" w:themeColor="text1"/>
                <w:sz w:val="16"/>
                <w:szCs w:val="16"/>
                <w14:textFill>
                  <w14:solidFill>
                    <w14:schemeClr w14:val="tx1"/>
                  </w14:solidFill>
                </w14:textFill>
              </w:rPr>
            </w:pPr>
          </w:p>
        </w:tc>
        <w:tc>
          <w:tcPr>
            <w:tcW w:w="851" w:type="dxa"/>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1732" w:type="dxa"/>
            <w:gridSpan w:val="4"/>
            <w:vAlign w:val="center"/>
          </w:tcPr>
          <w:p>
            <w:pPr>
              <w:spacing w:line="320" w:lineRule="exact"/>
              <w:jc w:val="center"/>
              <w:rPr>
                <w:rFonts w:ascii="Times New Roman" w:hAnsi="Times New Roman"/>
                <w:sz w:val="16"/>
                <w:szCs w:val="16"/>
              </w:rPr>
            </w:pPr>
          </w:p>
        </w:tc>
        <w:tc>
          <w:tcPr>
            <w:tcW w:w="1103" w:type="dxa"/>
            <w:vAlign w:val="center"/>
          </w:tcPr>
          <w:p>
            <w:pPr>
              <w:spacing w:line="320" w:lineRule="exact"/>
              <w:jc w:val="center"/>
              <w:rPr>
                <w:rFonts w:ascii="Times New Roman" w:hAnsi="Times New Roman"/>
                <w:sz w:val="16"/>
                <w:szCs w:val="16"/>
              </w:rPr>
            </w:pPr>
          </w:p>
        </w:tc>
        <w:tc>
          <w:tcPr>
            <w:tcW w:w="1602" w:type="dxa"/>
            <w:gridSpan w:val="2"/>
            <w:vAlign w:val="center"/>
          </w:tcPr>
          <w:p>
            <w:pPr>
              <w:spacing w:line="320" w:lineRule="exact"/>
              <w:jc w:val="center"/>
              <w:rPr>
                <w:rFonts w:ascii="Times New Roman" w:hAnsi="Times New Roman"/>
                <w:sz w:val="16"/>
                <w:szCs w:val="16"/>
              </w:rPr>
            </w:pPr>
          </w:p>
        </w:tc>
        <w:tc>
          <w:tcPr>
            <w:tcW w:w="1597" w:type="dxa"/>
            <w:vAlign w:val="center"/>
          </w:tcPr>
          <w:p>
            <w:pPr>
              <w:spacing w:line="320" w:lineRule="exact"/>
              <w:jc w:val="center"/>
              <w:rPr>
                <w:rFonts w:ascii="Times New Roman" w:hAnsi="Times New Roman"/>
                <w:sz w:val="16"/>
                <w:szCs w:val="16"/>
              </w:rPr>
            </w:pPr>
          </w:p>
        </w:tc>
        <w:tc>
          <w:tcPr>
            <w:tcW w:w="1559" w:type="dxa"/>
            <w:gridSpan w:val="2"/>
            <w:vAlign w:val="center"/>
          </w:tcPr>
          <w:p>
            <w:pPr>
              <w:spacing w:line="320" w:lineRule="exact"/>
              <w:jc w:val="center"/>
              <w:rPr>
                <w:rFonts w:ascii="Times New Roman" w:hAnsi="Times New Roman"/>
                <w:sz w:val="16"/>
                <w:szCs w:val="16"/>
              </w:rPr>
            </w:pPr>
          </w:p>
        </w:tc>
        <w:tc>
          <w:tcPr>
            <w:tcW w:w="1508" w:type="dxa"/>
            <w:vAlign w:val="center"/>
          </w:tcPr>
          <w:p>
            <w:pPr>
              <w:spacing w:line="320" w:lineRule="exact"/>
              <w:jc w:val="center"/>
              <w:rPr>
                <w:rFonts w:ascii="Times New Roman" w:hAnsi="Times New Roman"/>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sz w:val="16"/>
                <w:szCs w:val="16"/>
              </w:rPr>
            </w:pPr>
          </w:p>
        </w:tc>
        <w:tc>
          <w:tcPr>
            <w:tcW w:w="1843" w:type="dxa"/>
            <w:gridSpan w:val="2"/>
            <w:vAlign w:val="center"/>
          </w:tcPr>
          <w:p>
            <w:pPr>
              <w:spacing w:line="320" w:lineRule="exact"/>
              <w:jc w:val="center"/>
              <w:rPr>
                <w:rFonts w:ascii="Times New Roman" w:hAnsi="Times New Roman"/>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709" w:type="dxa"/>
            <w:vMerge w:val="continue"/>
            <w:textDirection w:val="tbRlV"/>
            <w:vAlign w:val="center"/>
          </w:tcPr>
          <w:p>
            <w:pPr>
              <w:spacing w:line="320" w:lineRule="exact"/>
              <w:ind w:left="113" w:right="113"/>
              <w:jc w:val="distribute"/>
              <w:rPr>
                <w:rFonts w:ascii="Times New Roman" w:hAnsi="Times New Roman"/>
                <w:color w:val="000000" w:themeColor="text1"/>
                <w:sz w:val="16"/>
                <w:szCs w:val="16"/>
                <w14:textFill>
                  <w14:solidFill>
                    <w14:schemeClr w14:val="tx1"/>
                  </w14:solidFill>
                </w14:textFill>
              </w:rPr>
            </w:pPr>
          </w:p>
        </w:tc>
        <w:tc>
          <w:tcPr>
            <w:tcW w:w="1275" w:type="dxa"/>
            <w:vAlign w:val="center"/>
          </w:tcPr>
          <w:p>
            <w:pPr>
              <w:spacing w:line="320" w:lineRule="exact"/>
              <w:jc w:val="distribute"/>
              <w:rPr>
                <w:rFonts w:ascii="Times New Roman" w:hAnsi="Times New Roman"/>
                <w:color w:val="000000" w:themeColor="text1"/>
                <w:sz w:val="16"/>
                <w:szCs w:val="16"/>
                <w14:textFill>
                  <w14:solidFill>
                    <w14:schemeClr w14:val="tx1"/>
                  </w14:solidFill>
                </w14:textFill>
              </w:rPr>
            </w:pPr>
          </w:p>
        </w:tc>
        <w:tc>
          <w:tcPr>
            <w:tcW w:w="851" w:type="dxa"/>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1732" w:type="dxa"/>
            <w:gridSpan w:val="4"/>
            <w:vAlign w:val="center"/>
          </w:tcPr>
          <w:p>
            <w:pPr>
              <w:spacing w:line="320" w:lineRule="exact"/>
              <w:jc w:val="center"/>
              <w:rPr>
                <w:rFonts w:ascii="Times New Roman" w:hAnsi="Times New Roman"/>
                <w:sz w:val="16"/>
                <w:szCs w:val="16"/>
              </w:rPr>
            </w:pPr>
          </w:p>
        </w:tc>
        <w:tc>
          <w:tcPr>
            <w:tcW w:w="1103" w:type="dxa"/>
            <w:vAlign w:val="center"/>
          </w:tcPr>
          <w:p>
            <w:pPr>
              <w:spacing w:line="320" w:lineRule="exact"/>
              <w:jc w:val="center"/>
              <w:rPr>
                <w:rFonts w:ascii="Times New Roman" w:hAnsi="Times New Roman"/>
                <w:sz w:val="16"/>
                <w:szCs w:val="16"/>
              </w:rPr>
            </w:pPr>
          </w:p>
        </w:tc>
        <w:tc>
          <w:tcPr>
            <w:tcW w:w="1602" w:type="dxa"/>
            <w:gridSpan w:val="2"/>
            <w:vAlign w:val="center"/>
          </w:tcPr>
          <w:p>
            <w:pPr>
              <w:spacing w:line="320" w:lineRule="exact"/>
              <w:jc w:val="center"/>
              <w:rPr>
                <w:rFonts w:ascii="Times New Roman" w:hAnsi="Times New Roman"/>
                <w:sz w:val="16"/>
                <w:szCs w:val="16"/>
              </w:rPr>
            </w:pPr>
          </w:p>
        </w:tc>
        <w:tc>
          <w:tcPr>
            <w:tcW w:w="1597" w:type="dxa"/>
            <w:vAlign w:val="center"/>
          </w:tcPr>
          <w:p>
            <w:pPr>
              <w:spacing w:line="320" w:lineRule="exact"/>
              <w:jc w:val="center"/>
              <w:rPr>
                <w:rFonts w:ascii="Times New Roman" w:hAnsi="Times New Roman"/>
                <w:sz w:val="16"/>
                <w:szCs w:val="16"/>
              </w:rPr>
            </w:pPr>
          </w:p>
        </w:tc>
        <w:tc>
          <w:tcPr>
            <w:tcW w:w="1559" w:type="dxa"/>
            <w:gridSpan w:val="2"/>
            <w:vAlign w:val="center"/>
          </w:tcPr>
          <w:p>
            <w:pPr>
              <w:spacing w:line="320" w:lineRule="exact"/>
              <w:jc w:val="center"/>
              <w:rPr>
                <w:rFonts w:ascii="Times New Roman" w:hAnsi="Times New Roman"/>
                <w:sz w:val="16"/>
                <w:szCs w:val="16"/>
              </w:rPr>
            </w:pPr>
          </w:p>
        </w:tc>
        <w:tc>
          <w:tcPr>
            <w:tcW w:w="1508" w:type="dxa"/>
            <w:vAlign w:val="center"/>
          </w:tcPr>
          <w:p>
            <w:pPr>
              <w:spacing w:line="320" w:lineRule="exact"/>
              <w:jc w:val="center"/>
              <w:rPr>
                <w:rFonts w:ascii="Times New Roman" w:hAnsi="Times New Roman"/>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sz w:val="16"/>
                <w:szCs w:val="16"/>
              </w:rPr>
            </w:pPr>
          </w:p>
        </w:tc>
        <w:tc>
          <w:tcPr>
            <w:tcW w:w="1843" w:type="dxa"/>
            <w:gridSpan w:val="2"/>
            <w:vAlign w:val="center"/>
          </w:tcPr>
          <w:p>
            <w:pPr>
              <w:spacing w:line="320" w:lineRule="exact"/>
              <w:jc w:val="center"/>
              <w:rPr>
                <w:rFonts w:ascii="Times New Roman" w:hAnsi="Times New Roman"/>
                <w:sz w:val="16"/>
                <w:szCs w:val="16"/>
              </w:rPr>
            </w:pPr>
          </w:p>
        </w:tc>
        <w:tc>
          <w:tcPr>
            <w:tcW w:w="1375" w:type="dxa"/>
            <w:vAlign w:val="center"/>
          </w:tcPr>
          <w:p>
            <w:pPr>
              <w:spacing w:line="320" w:lineRule="exact"/>
              <w:jc w:val="center"/>
              <w:rPr>
                <w:rFonts w:ascii="Times New Roman" w:hAnsi="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1" w:hRule="atLeast"/>
          <w:jc w:val="center"/>
        </w:trPr>
        <w:tc>
          <w:tcPr>
            <w:tcW w:w="629" w:type="dxa"/>
            <w:vMerge w:val="continue"/>
            <w:vAlign w:val="center"/>
          </w:tcPr>
          <w:p>
            <w:pPr>
              <w:spacing w:line="320" w:lineRule="exact"/>
              <w:jc w:val="center"/>
              <w:rPr>
                <w:rFonts w:ascii="Times New Roman" w:hAnsi="Times New Roman"/>
                <w:sz w:val="16"/>
                <w:szCs w:val="16"/>
              </w:rPr>
            </w:pPr>
          </w:p>
        </w:tc>
        <w:tc>
          <w:tcPr>
            <w:tcW w:w="709" w:type="dxa"/>
            <w:vMerge w:val="continue"/>
            <w:textDirection w:val="tbRlV"/>
            <w:vAlign w:val="center"/>
          </w:tcPr>
          <w:p>
            <w:pPr>
              <w:spacing w:line="320" w:lineRule="exact"/>
              <w:ind w:left="113" w:right="113"/>
              <w:jc w:val="distribute"/>
              <w:rPr>
                <w:rFonts w:ascii="Times New Roman" w:hAnsi="Times New Roman"/>
                <w:color w:val="000000" w:themeColor="text1"/>
                <w:sz w:val="16"/>
                <w:szCs w:val="16"/>
                <w14:textFill>
                  <w14:solidFill>
                    <w14:schemeClr w14:val="tx1"/>
                  </w14:solidFill>
                </w14:textFill>
              </w:rPr>
            </w:pPr>
          </w:p>
        </w:tc>
        <w:tc>
          <w:tcPr>
            <w:tcW w:w="1275" w:type="dxa"/>
            <w:vAlign w:val="center"/>
          </w:tcPr>
          <w:p>
            <w:pPr>
              <w:spacing w:line="320" w:lineRule="exact"/>
              <w:jc w:val="distribute"/>
              <w:rPr>
                <w:rFonts w:ascii="Times New Roman" w:hAnsi="Times New Roman"/>
                <w:color w:val="000000" w:themeColor="text1"/>
                <w:sz w:val="16"/>
                <w:szCs w:val="16"/>
                <w14:textFill>
                  <w14:solidFill>
                    <w14:schemeClr w14:val="tx1"/>
                  </w14:solidFill>
                </w14:textFill>
              </w:rPr>
            </w:pPr>
          </w:p>
        </w:tc>
        <w:tc>
          <w:tcPr>
            <w:tcW w:w="851" w:type="dxa"/>
            <w:vAlign w:val="center"/>
          </w:tcPr>
          <w:p>
            <w:pPr>
              <w:spacing w:line="320" w:lineRule="exact"/>
              <w:jc w:val="center"/>
              <w:rPr>
                <w:rFonts w:ascii="Times New Roman" w:hAnsi="Times New Roman"/>
                <w:sz w:val="16"/>
                <w:szCs w:val="16"/>
              </w:rPr>
            </w:pPr>
          </w:p>
        </w:tc>
        <w:tc>
          <w:tcPr>
            <w:tcW w:w="1984" w:type="dxa"/>
            <w:gridSpan w:val="2"/>
            <w:vAlign w:val="center"/>
          </w:tcPr>
          <w:p>
            <w:pPr>
              <w:spacing w:line="320" w:lineRule="exact"/>
              <w:jc w:val="center"/>
              <w:rPr>
                <w:rFonts w:ascii="Times New Roman" w:hAnsi="Times New Roman"/>
                <w:sz w:val="16"/>
                <w:szCs w:val="16"/>
              </w:rPr>
            </w:pPr>
          </w:p>
        </w:tc>
        <w:tc>
          <w:tcPr>
            <w:tcW w:w="1732" w:type="dxa"/>
            <w:gridSpan w:val="4"/>
            <w:vAlign w:val="center"/>
          </w:tcPr>
          <w:p>
            <w:pPr>
              <w:spacing w:line="320" w:lineRule="exact"/>
              <w:jc w:val="center"/>
              <w:rPr>
                <w:rFonts w:ascii="Times New Roman" w:hAnsi="Times New Roman"/>
                <w:sz w:val="16"/>
                <w:szCs w:val="16"/>
              </w:rPr>
            </w:pPr>
          </w:p>
        </w:tc>
        <w:tc>
          <w:tcPr>
            <w:tcW w:w="1103" w:type="dxa"/>
            <w:vAlign w:val="center"/>
          </w:tcPr>
          <w:p>
            <w:pPr>
              <w:spacing w:line="320" w:lineRule="exact"/>
              <w:jc w:val="center"/>
              <w:rPr>
                <w:rFonts w:ascii="Times New Roman" w:hAnsi="Times New Roman"/>
                <w:sz w:val="16"/>
                <w:szCs w:val="16"/>
              </w:rPr>
            </w:pPr>
          </w:p>
        </w:tc>
        <w:tc>
          <w:tcPr>
            <w:tcW w:w="1602" w:type="dxa"/>
            <w:gridSpan w:val="2"/>
            <w:vAlign w:val="center"/>
          </w:tcPr>
          <w:p>
            <w:pPr>
              <w:spacing w:line="320" w:lineRule="exact"/>
              <w:jc w:val="center"/>
              <w:rPr>
                <w:rFonts w:ascii="Times New Roman" w:hAnsi="Times New Roman"/>
                <w:sz w:val="16"/>
                <w:szCs w:val="16"/>
              </w:rPr>
            </w:pPr>
          </w:p>
        </w:tc>
        <w:tc>
          <w:tcPr>
            <w:tcW w:w="1597" w:type="dxa"/>
            <w:vAlign w:val="center"/>
          </w:tcPr>
          <w:p>
            <w:pPr>
              <w:spacing w:line="320" w:lineRule="exact"/>
              <w:jc w:val="center"/>
              <w:rPr>
                <w:rFonts w:ascii="Times New Roman" w:hAnsi="Times New Roman"/>
                <w:sz w:val="16"/>
                <w:szCs w:val="16"/>
              </w:rPr>
            </w:pPr>
          </w:p>
        </w:tc>
        <w:tc>
          <w:tcPr>
            <w:tcW w:w="1559" w:type="dxa"/>
            <w:gridSpan w:val="2"/>
            <w:vAlign w:val="center"/>
          </w:tcPr>
          <w:p>
            <w:pPr>
              <w:spacing w:line="320" w:lineRule="exact"/>
              <w:jc w:val="center"/>
              <w:rPr>
                <w:rFonts w:ascii="Times New Roman" w:hAnsi="Times New Roman"/>
                <w:sz w:val="16"/>
                <w:szCs w:val="16"/>
              </w:rPr>
            </w:pPr>
          </w:p>
        </w:tc>
        <w:tc>
          <w:tcPr>
            <w:tcW w:w="1508" w:type="dxa"/>
            <w:vAlign w:val="center"/>
          </w:tcPr>
          <w:p>
            <w:pPr>
              <w:spacing w:line="320" w:lineRule="exact"/>
              <w:jc w:val="center"/>
              <w:rPr>
                <w:rFonts w:ascii="Times New Roman" w:hAnsi="Times New Roman"/>
                <w:sz w:val="16"/>
                <w:szCs w:val="16"/>
              </w:rPr>
            </w:pPr>
          </w:p>
        </w:tc>
        <w:tc>
          <w:tcPr>
            <w:tcW w:w="1186" w:type="dxa"/>
            <w:vAlign w:val="center"/>
          </w:tcPr>
          <w:p>
            <w:pPr>
              <w:spacing w:line="320" w:lineRule="exact"/>
              <w:jc w:val="center"/>
              <w:rPr>
                <w:rFonts w:ascii="Times New Roman" w:hAnsi="Times New Roman"/>
                <w:sz w:val="16"/>
                <w:szCs w:val="16"/>
              </w:rPr>
            </w:pPr>
          </w:p>
        </w:tc>
        <w:tc>
          <w:tcPr>
            <w:tcW w:w="1275" w:type="dxa"/>
            <w:gridSpan w:val="3"/>
            <w:vAlign w:val="center"/>
          </w:tcPr>
          <w:p>
            <w:pPr>
              <w:spacing w:line="320" w:lineRule="exact"/>
              <w:jc w:val="center"/>
              <w:rPr>
                <w:rFonts w:ascii="Times New Roman" w:hAnsi="Times New Roman"/>
                <w:sz w:val="16"/>
                <w:szCs w:val="16"/>
              </w:rPr>
            </w:pPr>
          </w:p>
        </w:tc>
        <w:tc>
          <w:tcPr>
            <w:tcW w:w="1843" w:type="dxa"/>
            <w:gridSpan w:val="2"/>
            <w:vAlign w:val="center"/>
          </w:tcPr>
          <w:p>
            <w:pPr>
              <w:spacing w:line="320" w:lineRule="exact"/>
              <w:jc w:val="center"/>
              <w:rPr>
                <w:rFonts w:ascii="Times New Roman" w:hAnsi="Times New Roman"/>
                <w:sz w:val="16"/>
                <w:szCs w:val="16"/>
              </w:rPr>
            </w:pPr>
          </w:p>
        </w:tc>
        <w:tc>
          <w:tcPr>
            <w:tcW w:w="1375" w:type="dxa"/>
            <w:vAlign w:val="center"/>
          </w:tcPr>
          <w:p>
            <w:pPr>
              <w:spacing w:line="320" w:lineRule="exact"/>
              <w:jc w:val="center"/>
              <w:rPr>
                <w:rFonts w:ascii="Times New Roman" w:hAnsi="Times New Roman"/>
                <w:sz w:val="16"/>
                <w:szCs w:val="16"/>
              </w:rPr>
            </w:pPr>
          </w:p>
        </w:tc>
      </w:tr>
    </w:tbl>
    <w:p>
      <w:pPr>
        <w:ind w:firstLine="395" w:firstLineChars="262"/>
        <w:rPr>
          <w:sz w:val="15"/>
          <w:szCs w:val="15"/>
        </w:rPr>
      </w:pPr>
      <w:r>
        <w:rPr>
          <w:b/>
          <w:sz w:val="15"/>
          <w:szCs w:val="15"/>
        </w:rPr>
        <w:t>注</w:t>
      </w:r>
      <w:r>
        <w:rPr>
          <w:sz w:val="15"/>
          <w:szCs w:val="15"/>
        </w:rPr>
        <w:t>：1、排放增减量：（+）表示增加，（-）表示减少</w:t>
      </w:r>
    </w:p>
    <w:p>
      <w:pPr>
        <w:ind w:firstLine="714" w:firstLineChars="476"/>
        <w:rPr>
          <w:sz w:val="15"/>
          <w:szCs w:val="15"/>
        </w:rPr>
      </w:pPr>
      <w:r>
        <w:rPr>
          <w:rFonts w:hint="eastAsia"/>
          <w:sz w:val="15"/>
          <w:szCs w:val="15"/>
        </w:rPr>
        <w:t>2</w:t>
      </w:r>
      <w:r>
        <w:rPr>
          <w:sz w:val="15"/>
          <w:szCs w:val="15"/>
        </w:rPr>
        <w:t>、</w:t>
      </w:r>
      <w:r>
        <w:rPr>
          <w:rFonts w:hint="eastAsia"/>
          <w:sz w:val="15"/>
          <w:szCs w:val="15"/>
        </w:rPr>
        <w:t>(12)=(6)-(8)-(11)，（9）= (4)-(5)-(8)- (11) +（1）</w:t>
      </w:r>
    </w:p>
    <w:p>
      <w:pPr>
        <w:ind w:firstLine="714" w:firstLineChars="476"/>
        <w:rPr>
          <w:sz w:val="15"/>
          <w:szCs w:val="15"/>
        </w:rPr>
      </w:pPr>
      <w:r>
        <w:rPr>
          <w:rFonts w:hint="eastAsia"/>
          <w:sz w:val="15"/>
          <w:szCs w:val="15"/>
        </w:rPr>
        <w:t>3</w:t>
      </w:r>
      <w:r>
        <w:rPr>
          <w:sz w:val="15"/>
          <w:szCs w:val="15"/>
        </w:rPr>
        <w:t>、计量单位：废水排放量——万吨/年；废气排放量——万标立方米/年；工业固体废物排放量——万吨/年；水污染物排放浓度——毫克/升；</w:t>
      </w:r>
    </w:p>
    <w:p>
      <w:pPr>
        <w:ind w:firstLine="1701" w:firstLineChars="1134"/>
        <w:rPr>
          <w:rFonts w:ascii="黑体" w:hAnsi="黑体" w:eastAsia="黑体" w:cs="黑体"/>
          <w:b/>
          <w:bCs/>
          <w:kern w:val="44"/>
          <w:sz w:val="28"/>
          <w:szCs w:val="28"/>
        </w:rPr>
      </w:pPr>
      <w:r>
        <w:rPr>
          <w:sz w:val="15"/>
          <w:szCs w:val="15"/>
        </w:rPr>
        <w:t>大气污染物排放浓度——毫克/立方米</w:t>
      </w:r>
      <w:r>
        <w:t>；</w:t>
      </w:r>
      <w:r>
        <w:rPr>
          <w:sz w:val="15"/>
          <w:szCs w:val="15"/>
        </w:rPr>
        <w:t>水污染物排放量——吨/年；大气污染物排放量——吨/年</w:t>
      </w:r>
    </w:p>
    <w:sectPr>
      <w:pgSz w:w="23757" w:h="16783"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NewRomanPSMT">
    <w:altName w:val="Times New Roman"/>
    <w:panose1 w:val="02020603050405020304"/>
    <w:charset w:val="86"/>
    <w:family w:val="auto"/>
    <w:pitch w:val="default"/>
    <w:sig w:usb0="00000000" w:usb1="00000000" w:usb2="00000010" w:usb3="00000000" w:csb0="000401FF"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7606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06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aYc8Q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Aa2mHPEAIAAAkEAAAOAAAAAAAAAAEAIAAA&#10;AB8BAABkcnMvZTJvRG9jLnhtbFBLBQYAAAAABgAGAFkBAAChBQ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759616" behindDoc="0" locked="0" layoutInCell="1" allowOverlap="1">
              <wp:simplePos x="0" y="0"/>
              <wp:positionH relativeFrom="margin">
                <wp:align>center</wp:align>
              </wp:positionH>
              <wp:positionV relativeFrom="paragraph">
                <wp:posOffset>0</wp:posOffset>
              </wp:positionV>
              <wp:extent cx="1828800" cy="182880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96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AgoRAPAgAACQQAAA4AAAAAAAAAAQAgAAAA&#10;HwEAAGRycy9lMm9Eb2MueG1sUEsFBgAAAAAGAAYAWQEAAKAFA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DF2C55"/>
    <w:multiLevelType w:val="singleLevel"/>
    <w:tmpl w:val="B2DF2C55"/>
    <w:lvl w:ilvl="0" w:tentative="0">
      <w:start w:val="2"/>
      <w:numFmt w:val="decimal"/>
      <w:suff w:val="nothing"/>
      <w:lvlText w:val="%1、"/>
      <w:lvlJc w:val="left"/>
    </w:lvl>
  </w:abstractNum>
  <w:abstractNum w:abstractNumId="1">
    <w:nsid w:val="FA79F5CE"/>
    <w:multiLevelType w:val="singleLevel"/>
    <w:tmpl w:val="FA79F5CE"/>
    <w:lvl w:ilvl="0" w:tentative="0">
      <w:start w:val="1"/>
      <w:numFmt w:val="decimal"/>
      <w:suff w:val="nothing"/>
      <w:lvlText w:val="%1、"/>
      <w:lvlJc w:val="left"/>
    </w:lvl>
  </w:abstractNum>
  <w:abstractNum w:abstractNumId="2">
    <w:nsid w:val="1EF97BAC"/>
    <w:multiLevelType w:val="multilevel"/>
    <w:tmpl w:val="1EF97BAC"/>
    <w:lvl w:ilvl="0" w:tentative="0">
      <w:start w:val="1"/>
      <w:numFmt w:val="japaneseCounting"/>
      <w:lvlText w:val="%1、"/>
      <w:lvlJc w:val="left"/>
      <w:pPr>
        <w:ind w:left="480" w:hanging="48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3">
    <w:nsid w:val="4EB993C9"/>
    <w:multiLevelType w:val="singleLevel"/>
    <w:tmpl w:val="4EB993C9"/>
    <w:lvl w:ilvl="0" w:tentative="0">
      <w:start w:val="1"/>
      <w:numFmt w:val="decimal"/>
      <w:suff w:val="nothing"/>
      <w:lvlText w:val="%1．"/>
      <w:lvlJc w:val="left"/>
    </w:lvl>
  </w:abstractNum>
  <w:abstractNum w:abstractNumId="4">
    <w:nsid w:val="5D509D0A"/>
    <w:multiLevelType w:val="singleLevel"/>
    <w:tmpl w:val="5D509D0A"/>
    <w:lvl w:ilvl="0" w:tentative="0">
      <w:start w:val="1"/>
      <w:numFmt w:val="decimal"/>
      <w:suff w:val="nothing"/>
      <w:lvlText w:val="%1、"/>
      <w:lvlJc w:val="left"/>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5D4613"/>
    <w:rsid w:val="0074548C"/>
    <w:rsid w:val="00892259"/>
    <w:rsid w:val="00AD6CC3"/>
    <w:rsid w:val="00C303B9"/>
    <w:rsid w:val="00D415EE"/>
    <w:rsid w:val="01747BE9"/>
    <w:rsid w:val="077D0CEA"/>
    <w:rsid w:val="08C04B3B"/>
    <w:rsid w:val="0AC40A31"/>
    <w:rsid w:val="14C54ADE"/>
    <w:rsid w:val="16187FF4"/>
    <w:rsid w:val="1A8E698B"/>
    <w:rsid w:val="1DEE16E5"/>
    <w:rsid w:val="2C821FC3"/>
    <w:rsid w:val="305778BC"/>
    <w:rsid w:val="36A55B6C"/>
    <w:rsid w:val="3B831101"/>
    <w:rsid w:val="3DF11B14"/>
    <w:rsid w:val="3F2E2499"/>
    <w:rsid w:val="3F5452DA"/>
    <w:rsid w:val="43366FD8"/>
    <w:rsid w:val="4CA155C4"/>
    <w:rsid w:val="58892A81"/>
    <w:rsid w:val="63FD058B"/>
    <w:rsid w:val="6A090680"/>
    <w:rsid w:val="6D535020"/>
    <w:rsid w:val="6FF516F0"/>
    <w:rsid w:val="7733025C"/>
    <w:rsid w:val="773E7CE2"/>
    <w:rsid w:val="77B76B90"/>
    <w:rsid w:val="796A1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eastAsia="宋体" w:cs="Times New Roman" w:asciiTheme="minorHAnsi" w:hAnsiTheme="minorHAnsi"/>
      <w:kern w:val="2"/>
      <w:sz w:val="21"/>
      <w:szCs w:val="24"/>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character" w:default="1" w:styleId="9">
    <w:name w:val="Default Paragraph Font"/>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黑体" w:hAnsi="黑体" w:eastAsia="黑体" w:cstheme="minorBidi"/>
      <w:color w:val="000000"/>
      <w:sz w:val="24"/>
      <w:szCs w:val="22"/>
      <w:lang w:val="en-US" w:eastAsia="zh-CN" w:bidi="ar-SA"/>
    </w:rPr>
  </w:style>
  <w:style w:type="paragraph" w:styleId="4">
    <w:name w:val="Normal Indent"/>
    <w:basedOn w:val="1"/>
    <w:qFormat/>
    <w:uiPriority w:val="0"/>
    <w:pPr>
      <w:ind w:firstLine="420"/>
    </w:pPr>
    <w:rPr>
      <w:rFonts w:ascii="Calibri" w:hAnsi="Calibri"/>
      <w:kern w:val="0"/>
      <w:sz w:val="20"/>
      <w:szCs w:val="20"/>
    </w:rPr>
  </w:style>
  <w:style w:type="paragraph" w:styleId="5">
    <w:name w:val="Plain Text"/>
    <w:basedOn w:val="1"/>
    <w:qFormat/>
    <w:uiPriority w:val="0"/>
    <w:rPr>
      <w:rFonts w:ascii="宋体" w:hAnsi="Courier New"/>
      <w:sz w:val="15"/>
      <w:szCs w:val="21"/>
    </w:rPr>
  </w:style>
  <w:style w:type="paragraph" w:styleId="6">
    <w:name w:val="footer"/>
    <w:basedOn w:val="1"/>
    <w:qFormat/>
    <w:uiPriority w:val="0"/>
    <w:pPr>
      <w:tabs>
        <w:tab w:val="center" w:pos="4153"/>
        <w:tab w:val="right" w:pos="8306"/>
      </w:tabs>
      <w:snapToGrid w:val="0"/>
      <w:spacing w:line="240" w:lineRule="atLeast"/>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toc 1"/>
    <w:basedOn w:val="1"/>
    <w:next w:val="1"/>
    <w:qFormat/>
    <w:uiPriority w:val="39"/>
  </w:style>
  <w:style w:type="character" w:styleId="10">
    <w:name w:val="page number"/>
    <w:basedOn w:val="9"/>
    <w:qFormat/>
    <w:uiPriority w:val="0"/>
  </w:style>
  <w:style w:type="character" w:styleId="11">
    <w:name w:val="Hyperlink"/>
    <w:qFormat/>
    <w:uiPriority w:val="99"/>
    <w:rPr>
      <w:color w:val="0000FF"/>
      <w:u w:val="single"/>
    </w:rPr>
  </w:style>
  <w:style w:type="table" w:styleId="13">
    <w:name w:val="Table Grid"/>
    <w:basedOn w:val="1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customStyle="1" w:styleId="14">
    <w:name w:val="列出段落2"/>
    <w:basedOn w:val="1"/>
    <w:unhideWhenUsed/>
    <w:qFormat/>
    <w:uiPriority w:val="99"/>
    <w:pPr>
      <w:ind w:firstLine="420" w:firstLineChars="200"/>
    </w:pPr>
  </w:style>
  <w:style w:type="paragraph" w:customStyle="1" w:styleId="15">
    <w:name w:val="正文_0"/>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正 文"/>
    <w:qFormat/>
    <w:uiPriority w:val="0"/>
    <w:pPr>
      <w:widowControl w:val="0"/>
      <w:spacing w:line="480" w:lineRule="exact"/>
      <w:ind w:firstLine="471"/>
      <w:jc w:val="both"/>
    </w:pPr>
    <w:rPr>
      <w:rFonts w:ascii="Times New Roman" w:hAnsi="Times New Roman" w:eastAsia="宋体" w:cs="Times New Roman"/>
      <w:kern w:val="2"/>
      <w:sz w:val="24"/>
      <w:szCs w:val="22"/>
      <w:lang w:val="en-US" w:eastAsia="zh-CN" w:bidi="ar-SA"/>
    </w:rPr>
  </w:style>
  <w:style w:type="paragraph" w:customStyle="1" w:styleId="17">
    <w:name w:val="表格字体"/>
    <w:basedOn w:val="1"/>
    <w:qFormat/>
    <w:uiPriority w:val="99"/>
    <w:pPr>
      <w:adjustRightInd/>
      <w:spacing w:line="240" w:lineRule="auto"/>
      <w:jc w:val="center"/>
      <w:textAlignment w:val="auto"/>
    </w:pPr>
    <w:rPr>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2058</Words>
  <Characters>11731</Characters>
  <Lines>97</Lines>
  <Paragraphs>27</Paragraphs>
  <TotalTime>2</TotalTime>
  <ScaleCrop>false</ScaleCrop>
  <LinksUpToDate>false</LinksUpToDate>
  <CharactersWithSpaces>13762</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2018-05-03T07:19:00Z</dcterms:created>
  <dc:creator>c</dc:creator>
  <cp:lastModifiedBy>c</cp:lastModifiedBy>
  <cp:lastPrinted>2018-05-04T01:58:00Z</cp:lastPrinted>
  <dcterms:modified xsi:type="dcterms:W3CDTF">2018-05-15T06:38:49Z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